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523C" w:rsidRPr="0033523C" w:rsidRDefault="0033523C" w:rsidP="00661CA5">
      <w:pPr>
        <w:autoSpaceDE w:val="0"/>
        <w:autoSpaceDN w:val="0"/>
        <w:bidi w:val="0"/>
        <w:adjustRightInd w:val="0"/>
        <w:spacing w:line="360" w:lineRule="auto"/>
        <w:jc w:val="both"/>
        <w:rPr>
          <w:rFonts w:asciiTheme="majorBidi" w:hAnsiTheme="majorBidi" w:cstheme="majorBidi"/>
          <w:b/>
          <w:bCs/>
          <w:sz w:val="28"/>
          <w:szCs w:val="28"/>
          <w:lang w:bidi="ar-IQ"/>
        </w:rPr>
      </w:pPr>
      <w:bookmarkStart w:id="0" w:name="_GoBack"/>
      <w:bookmarkEnd w:id="0"/>
      <w:r w:rsidRPr="0033523C">
        <w:rPr>
          <w:rFonts w:asciiTheme="majorBidi" w:hAnsiTheme="majorBidi" w:cstheme="majorBidi"/>
          <w:b/>
          <w:bCs/>
          <w:sz w:val="28"/>
          <w:szCs w:val="28"/>
          <w:lang w:bidi="ar-IQ"/>
        </w:rPr>
        <w:t xml:space="preserve">Urogenital system: </w:t>
      </w:r>
    </w:p>
    <w:p w:rsidR="000075D7" w:rsidRPr="000075D7" w:rsidRDefault="000075D7" w:rsidP="0033523C">
      <w:pPr>
        <w:autoSpaceDE w:val="0"/>
        <w:autoSpaceDN w:val="0"/>
        <w:bidi w:val="0"/>
        <w:adjustRightInd w:val="0"/>
        <w:spacing w:line="360" w:lineRule="auto"/>
        <w:jc w:val="both"/>
        <w:rPr>
          <w:rFonts w:asciiTheme="majorBidi" w:hAnsiTheme="majorBidi" w:cstheme="majorBidi"/>
          <w:sz w:val="28"/>
          <w:szCs w:val="28"/>
          <w:lang w:bidi="ar-IQ"/>
        </w:rPr>
      </w:pPr>
      <w:r w:rsidRPr="000075D7">
        <w:rPr>
          <w:rFonts w:asciiTheme="majorBidi" w:hAnsiTheme="majorBidi" w:cstheme="majorBidi"/>
          <w:sz w:val="28"/>
          <w:szCs w:val="28"/>
          <w:lang w:bidi="ar-IQ"/>
        </w:rPr>
        <w:t xml:space="preserve">During embryonic development of mammals, the urogenital system develops from the intermediate mesoderm, which extends along the dorsal body wall of the embryo. During the folding of the embryo, this mesoderm is carried ventrally and then loses its connection with the </w:t>
      </w:r>
      <w:proofErr w:type="spellStart"/>
      <w:r w:rsidRPr="000075D7">
        <w:rPr>
          <w:rFonts w:asciiTheme="majorBidi" w:hAnsiTheme="majorBidi" w:cstheme="majorBidi"/>
          <w:sz w:val="28"/>
          <w:szCs w:val="28"/>
          <w:lang w:bidi="ar-IQ"/>
        </w:rPr>
        <w:t>somites</w:t>
      </w:r>
      <w:proofErr w:type="spellEnd"/>
      <w:r w:rsidRPr="000075D7">
        <w:rPr>
          <w:rFonts w:asciiTheme="majorBidi" w:hAnsiTheme="majorBidi" w:cstheme="majorBidi"/>
          <w:sz w:val="28"/>
          <w:szCs w:val="28"/>
          <w:lang w:bidi="ar-IQ"/>
        </w:rPr>
        <w:t xml:space="preserve">. The longitudinal elevation of mesoderm form on each side of dorsal aorta is called the urogenital ridge, giving rise to </w:t>
      </w:r>
      <w:proofErr w:type="spellStart"/>
      <w:r w:rsidRPr="000075D7">
        <w:rPr>
          <w:rFonts w:asciiTheme="majorBidi" w:hAnsiTheme="majorBidi" w:cstheme="majorBidi"/>
          <w:sz w:val="28"/>
          <w:szCs w:val="28"/>
          <w:lang w:bidi="ar-IQ"/>
        </w:rPr>
        <w:t>nephrogenic</w:t>
      </w:r>
      <w:proofErr w:type="spellEnd"/>
      <w:r w:rsidRPr="000075D7">
        <w:rPr>
          <w:rFonts w:asciiTheme="majorBidi" w:hAnsiTheme="majorBidi" w:cstheme="majorBidi"/>
          <w:sz w:val="28"/>
          <w:szCs w:val="28"/>
          <w:lang w:bidi="ar-IQ"/>
        </w:rPr>
        <w:t xml:space="preserve"> ridge from which the urinary system develops </w:t>
      </w:r>
    </w:p>
    <w:p w:rsidR="000075D7" w:rsidRPr="000075D7" w:rsidRDefault="000075D7" w:rsidP="00661CA5">
      <w:pPr>
        <w:bidi w:val="0"/>
        <w:spacing w:after="0" w:line="360" w:lineRule="auto"/>
        <w:jc w:val="lowKashida"/>
        <w:rPr>
          <w:rFonts w:asciiTheme="majorBidi" w:hAnsiTheme="majorBidi" w:cstheme="majorBidi"/>
          <w:b/>
          <w:bCs/>
          <w:sz w:val="28"/>
          <w:szCs w:val="28"/>
          <w:lang w:bidi="ar-IQ"/>
        </w:rPr>
      </w:pPr>
      <w:r w:rsidRPr="000075D7">
        <w:rPr>
          <w:rFonts w:asciiTheme="majorBidi" w:hAnsiTheme="majorBidi" w:cstheme="majorBidi"/>
          <w:b/>
          <w:bCs/>
          <w:sz w:val="28"/>
          <w:szCs w:val="28"/>
          <w:lang w:bidi="ar-IQ"/>
        </w:rPr>
        <w:t>Kidney</w:t>
      </w:r>
      <w:r w:rsidR="00661CA5">
        <w:rPr>
          <w:rFonts w:asciiTheme="majorBidi" w:hAnsiTheme="majorBidi" w:cstheme="majorBidi"/>
          <w:b/>
          <w:bCs/>
          <w:sz w:val="28"/>
          <w:szCs w:val="28"/>
          <w:lang w:bidi="ar-IQ"/>
        </w:rPr>
        <w:t>:</w:t>
      </w:r>
    </w:p>
    <w:p w:rsidR="007C6205" w:rsidRDefault="000075D7" w:rsidP="007C6205">
      <w:pPr>
        <w:autoSpaceDE w:val="0"/>
        <w:autoSpaceDN w:val="0"/>
        <w:bidi w:val="0"/>
        <w:adjustRightInd w:val="0"/>
        <w:spacing w:line="360" w:lineRule="auto"/>
        <w:jc w:val="lowKashida"/>
        <w:rPr>
          <w:rFonts w:asciiTheme="majorBidi" w:hAnsiTheme="majorBidi" w:cstheme="majorBidi"/>
          <w:sz w:val="28"/>
          <w:szCs w:val="28"/>
        </w:rPr>
      </w:pPr>
      <w:r w:rsidRPr="000075D7">
        <w:rPr>
          <w:rFonts w:asciiTheme="majorBidi" w:hAnsiTheme="majorBidi" w:cstheme="majorBidi"/>
          <w:sz w:val="28"/>
          <w:szCs w:val="28"/>
        </w:rPr>
        <w:t xml:space="preserve">The mammal's kidney develops through three successive overlapping stages: the </w:t>
      </w:r>
      <w:proofErr w:type="spellStart"/>
      <w:r w:rsidRPr="000075D7">
        <w:rPr>
          <w:rFonts w:asciiTheme="majorBidi" w:hAnsiTheme="majorBidi" w:cstheme="majorBidi"/>
          <w:sz w:val="28"/>
          <w:szCs w:val="28"/>
        </w:rPr>
        <w:t>Pronephros</w:t>
      </w:r>
      <w:proofErr w:type="spellEnd"/>
      <w:r w:rsidRPr="000075D7">
        <w:rPr>
          <w:rFonts w:asciiTheme="majorBidi" w:hAnsiTheme="majorBidi" w:cstheme="majorBidi"/>
          <w:sz w:val="28"/>
          <w:szCs w:val="28"/>
        </w:rPr>
        <w:t xml:space="preserve">, the </w:t>
      </w:r>
      <w:proofErr w:type="spellStart"/>
      <w:r w:rsidRPr="000075D7">
        <w:rPr>
          <w:rFonts w:asciiTheme="majorBidi" w:hAnsiTheme="majorBidi" w:cstheme="majorBidi"/>
          <w:sz w:val="28"/>
          <w:szCs w:val="28"/>
        </w:rPr>
        <w:t>Mesonephros</w:t>
      </w:r>
      <w:proofErr w:type="spellEnd"/>
      <w:r w:rsidRPr="000075D7">
        <w:rPr>
          <w:rFonts w:asciiTheme="majorBidi" w:hAnsiTheme="majorBidi" w:cstheme="majorBidi"/>
          <w:sz w:val="28"/>
          <w:szCs w:val="28"/>
        </w:rPr>
        <w:t xml:space="preserve">, and the </w:t>
      </w:r>
      <w:proofErr w:type="spellStart"/>
      <w:r w:rsidRPr="000075D7">
        <w:rPr>
          <w:rFonts w:asciiTheme="majorBidi" w:hAnsiTheme="majorBidi" w:cstheme="majorBidi"/>
          <w:sz w:val="28"/>
          <w:szCs w:val="28"/>
        </w:rPr>
        <w:t>Metanephros</w:t>
      </w:r>
      <w:proofErr w:type="spellEnd"/>
      <w:r w:rsidRPr="000075D7">
        <w:rPr>
          <w:rFonts w:asciiTheme="majorBidi" w:hAnsiTheme="majorBidi" w:cstheme="majorBidi"/>
          <w:sz w:val="28"/>
          <w:szCs w:val="28"/>
        </w:rPr>
        <w:t>.</w:t>
      </w:r>
    </w:p>
    <w:p w:rsidR="000075D7" w:rsidRDefault="000075D7" w:rsidP="007C6205">
      <w:pPr>
        <w:autoSpaceDE w:val="0"/>
        <w:autoSpaceDN w:val="0"/>
        <w:bidi w:val="0"/>
        <w:adjustRightInd w:val="0"/>
        <w:spacing w:line="360" w:lineRule="auto"/>
        <w:jc w:val="lowKashida"/>
        <w:rPr>
          <w:rFonts w:asciiTheme="majorBidi" w:hAnsiTheme="majorBidi" w:cstheme="majorBidi"/>
          <w:sz w:val="28"/>
          <w:szCs w:val="28"/>
        </w:rPr>
      </w:pPr>
      <w:proofErr w:type="spellStart"/>
      <w:r w:rsidRPr="000075D7">
        <w:rPr>
          <w:rFonts w:asciiTheme="majorBidi" w:hAnsiTheme="majorBidi" w:cstheme="majorBidi"/>
          <w:b/>
          <w:bCs/>
          <w:sz w:val="28"/>
          <w:szCs w:val="28"/>
        </w:rPr>
        <w:t>Pronephros</w:t>
      </w:r>
      <w:proofErr w:type="spellEnd"/>
      <w:r w:rsidRPr="000075D7">
        <w:rPr>
          <w:rFonts w:asciiTheme="majorBidi" w:hAnsiTheme="majorBidi" w:cstheme="majorBidi"/>
          <w:b/>
          <w:bCs/>
          <w:sz w:val="28"/>
          <w:szCs w:val="28"/>
        </w:rPr>
        <w:t>:</w:t>
      </w:r>
      <w:r>
        <w:rPr>
          <w:rFonts w:asciiTheme="majorBidi" w:hAnsiTheme="majorBidi" w:cstheme="majorBidi"/>
          <w:b/>
          <w:bCs/>
          <w:sz w:val="28"/>
          <w:szCs w:val="28"/>
        </w:rPr>
        <w:t xml:space="preserve"> </w:t>
      </w:r>
      <w:r w:rsidRPr="000075D7">
        <w:rPr>
          <w:rFonts w:asciiTheme="majorBidi" w:hAnsiTheme="majorBidi" w:cstheme="majorBidi"/>
          <w:b/>
          <w:bCs/>
          <w:sz w:val="28"/>
          <w:szCs w:val="28"/>
        </w:rPr>
        <w:t xml:space="preserve"> </w:t>
      </w:r>
      <w:proofErr w:type="spellStart"/>
      <w:r w:rsidRPr="000075D7">
        <w:rPr>
          <w:rFonts w:asciiTheme="majorBidi" w:hAnsiTheme="majorBidi" w:cstheme="majorBidi"/>
          <w:sz w:val="28"/>
          <w:szCs w:val="28"/>
          <w:lang w:bidi="ar-IQ"/>
        </w:rPr>
        <w:t>Pronephros</w:t>
      </w:r>
      <w:proofErr w:type="spellEnd"/>
      <w:r w:rsidRPr="000075D7">
        <w:rPr>
          <w:rFonts w:asciiTheme="majorBidi" w:hAnsiTheme="majorBidi" w:cstheme="majorBidi"/>
          <w:sz w:val="28"/>
          <w:szCs w:val="28"/>
        </w:rPr>
        <w:t xml:space="preserve"> is the first excretory organ to form in embryo of all vertebrate species which arise from urogenital ridge in anterior region of the embryo</w:t>
      </w:r>
      <w:r>
        <w:rPr>
          <w:rFonts w:asciiTheme="majorBidi" w:hAnsiTheme="majorBidi" w:cstheme="majorBidi"/>
          <w:sz w:val="28"/>
          <w:szCs w:val="28"/>
        </w:rPr>
        <w:t xml:space="preserve">. </w:t>
      </w:r>
      <w:r w:rsidRPr="000075D7">
        <w:rPr>
          <w:rFonts w:asciiTheme="majorBidi" w:hAnsiTheme="majorBidi" w:cstheme="majorBidi"/>
          <w:sz w:val="28"/>
          <w:szCs w:val="28"/>
        </w:rPr>
        <w:t xml:space="preserve">In humans, the </w:t>
      </w:r>
      <w:proofErr w:type="spellStart"/>
      <w:r w:rsidRPr="000075D7">
        <w:rPr>
          <w:rFonts w:asciiTheme="majorBidi" w:hAnsiTheme="majorBidi" w:cstheme="majorBidi"/>
          <w:sz w:val="28"/>
          <w:szCs w:val="28"/>
        </w:rPr>
        <w:t>pronephros</w:t>
      </w:r>
      <w:proofErr w:type="spellEnd"/>
      <w:r w:rsidRPr="000075D7">
        <w:rPr>
          <w:rFonts w:asciiTheme="majorBidi" w:hAnsiTheme="majorBidi" w:cstheme="majorBidi"/>
          <w:sz w:val="28"/>
          <w:szCs w:val="28"/>
        </w:rPr>
        <w:t xml:space="preserve">, the first kidneys are formed at the beginning of the fourth week of development and represented by 7 to 10 solid cell groups in the cervical region. These groups form vestigial excretory units, </w:t>
      </w:r>
      <w:proofErr w:type="spellStart"/>
      <w:r w:rsidRPr="000075D7">
        <w:rPr>
          <w:rFonts w:asciiTheme="majorBidi" w:hAnsiTheme="majorBidi" w:cstheme="majorBidi"/>
          <w:sz w:val="28"/>
          <w:szCs w:val="28"/>
        </w:rPr>
        <w:t>nephrotomes</w:t>
      </w:r>
      <w:proofErr w:type="spellEnd"/>
      <w:r w:rsidRPr="000075D7">
        <w:rPr>
          <w:rFonts w:asciiTheme="majorBidi" w:hAnsiTheme="majorBidi" w:cstheme="majorBidi"/>
          <w:sz w:val="28"/>
          <w:szCs w:val="28"/>
        </w:rPr>
        <w:t xml:space="preserve"> that regress before more caudal ones are formed. By the end of the fourth week, all indications of the </w:t>
      </w:r>
      <w:proofErr w:type="spellStart"/>
      <w:r w:rsidRPr="000075D7">
        <w:rPr>
          <w:rFonts w:asciiTheme="majorBidi" w:hAnsiTheme="majorBidi" w:cstheme="majorBidi"/>
          <w:sz w:val="28"/>
          <w:szCs w:val="28"/>
        </w:rPr>
        <w:t>pronephric</w:t>
      </w:r>
      <w:proofErr w:type="spellEnd"/>
      <w:r w:rsidRPr="000075D7">
        <w:rPr>
          <w:rFonts w:asciiTheme="majorBidi" w:hAnsiTheme="majorBidi" w:cstheme="majorBidi"/>
          <w:sz w:val="28"/>
          <w:szCs w:val="28"/>
        </w:rPr>
        <w:t xml:space="preserve"> system have disappeared</w:t>
      </w:r>
      <w:r w:rsidRPr="00D25D98">
        <w:rPr>
          <w:sz w:val="28"/>
          <w:szCs w:val="28"/>
        </w:rPr>
        <w:t xml:space="preserve">. </w:t>
      </w:r>
      <w:r w:rsidRPr="000075D7">
        <w:rPr>
          <w:rFonts w:asciiTheme="majorBidi" w:hAnsiTheme="majorBidi" w:cstheme="majorBidi"/>
          <w:sz w:val="28"/>
          <w:szCs w:val="28"/>
        </w:rPr>
        <w:t xml:space="preserve">They are rudimentary and nonfunctional consists of (7-8) primitive tubules and a </w:t>
      </w:r>
      <w:proofErr w:type="spellStart"/>
      <w:r w:rsidRPr="000075D7">
        <w:rPr>
          <w:rFonts w:asciiTheme="majorBidi" w:hAnsiTheme="majorBidi" w:cstheme="majorBidi"/>
          <w:sz w:val="28"/>
          <w:szCs w:val="28"/>
        </w:rPr>
        <w:t>pronephric</w:t>
      </w:r>
      <w:proofErr w:type="spellEnd"/>
      <w:r w:rsidRPr="000075D7">
        <w:rPr>
          <w:rFonts w:asciiTheme="majorBidi" w:hAnsiTheme="majorBidi" w:cstheme="majorBidi"/>
          <w:sz w:val="28"/>
          <w:szCs w:val="28"/>
        </w:rPr>
        <w:t xml:space="preserve"> duct that grows caudally and terminates in the cloacae. The tubules soon degenerate, but the </w:t>
      </w:r>
      <w:proofErr w:type="spellStart"/>
      <w:r w:rsidRPr="000075D7">
        <w:rPr>
          <w:rFonts w:asciiTheme="majorBidi" w:hAnsiTheme="majorBidi" w:cstheme="majorBidi"/>
          <w:sz w:val="28"/>
          <w:szCs w:val="28"/>
        </w:rPr>
        <w:t>pronephric</w:t>
      </w:r>
      <w:proofErr w:type="spellEnd"/>
      <w:r w:rsidRPr="000075D7">
        <w:rPr>
          <w:rFonts w:asciiTheme="majorBidi" w:hAnsiTheme="majorBidi" w:cstheme="majorBidi"/>
          <w:sz w:val="28"/>
          <w:szCs w:val="28"/>
        </w:rPr>
        <w:t xml:space="preserve"> duct persists as the </w:t>
      </w:r>
      <w:proofErr w:type="spellStart"/>
      <w:r w:rsidRPr="000075D7">
        <w:rPr>
          <w:rFonts w:asciiTheme="majorBidi" w:hAnsiTheme="majorBidi" w:cstheme="majorBidi"/>
          <w:sz w:val="28"/>
          <w:szCs w:val="28"/>
        </w:rPr>
        <w:t>mesonephric</w:t>
      </w:r>
      <w:proofErr w:type="spellEnd"/>
      <w:r w:rsidRPr="000075D7">
        <w:rPr>
          <w:rFonts w:asciiTheme="majorBidi" w:hAnsiTheme="majorBidi" w:cstheme="majorBidi"/>
          <w:sz w:val="28"/>
          <w:szCs w:val="28"/>
        </w:rPr>
        <w:t xml:space="preserve"> duct</w:t>
      </w:r>
      <w:r>
        <w:rPr>
          <w:rFonts w:asciiTheme="majorBidi" w:hAnsiTheme="majorBidi" w:cstheme="majorBidi"/>
          <w:sz w:val="28"/>
          <w:szCs w:val="28"/>
        </w:rPr>
        <w:t>.</w:t>
      </w:r>
    </w:p>
    <w:p w:rsidR="00661CA5" w:rsidRDefault="00661CA5" w:rsidP="00661CA5">
      <w:pPr>
        <w:autoSpaceDE w:val="0"/>
        <w:autoSpaceDN w:val="0"/>
        <w:bidi w:val="0"/>
        <w:adjustRightInd w:val="0"/>
        <w:spacing w:after="0" w:line="360" w:lineRule="auto"/>
        <w:jc w:val="lowKashida"/>
        <w:rPr>
          <w:rFonts w:asciiTheme="majorBidi" w:hAnsiTheme="majorBidi" w:cstheme="majorBidi"/>
          <w:sz w:val="28"/>
          <w:szCs w:val="28"/>
        </w:rPr>
      </w:pPr>
      <w:r w:rsidRPr="00661CA5">
        <w:rPr>
          <w:rFonts w:asciiTheme="majorBidi" w:hAnsiTheme="majorBidi" w:cstheme="majorBidi"/>
          <w:noProof/>
          <w:sz w:val="28"/>
          <w:szCs w:val="28"/>
        </w:rPr>
        <w:lastRenderedPageBreak/>
        <w:drawing>
          <wp:inline distT="0" distB="0" distL="0" distR="0">
            <wp:extent cx="5667375" cy="2447925"/>
            <wp:effectExtent l="19050" t="0" r="9525" b="0"/>
            <wp:docPr id="35" name="Picture 2" descr="C:\Documents and Settings\ja\Local Settings\Temporary Internet Files\Content.Word\Image-0_2012-03-2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C:\Documents and Settings\ja\Local Settings\Temporary Internet Files\Content.Word\Image-0_2012-03-26.jpg"/>
                    <pic:cNvPicPr preferRelativeResize="0">
                      <a:picLocks noChangeAspect="1" noChangeArrowheads="1"/>
                    </pic:cNvPicPr>
                  </pic:nvPicPr>
                  <pic:blipFill>
                    <a:blip r:embed="rId8"/>
                    <a:srcRect/>
                    <a:stretch>
                      <a:fillRect/>
                    </a:stretch>
                  </pic:blipFill>
                  <pic:spPr bwMode="auto">
                    <a:xfrm>
                      <a:off x="0" y="0"/>
                      <a:ext cx="5666667" cy="2447619"/>
                    </a:xfrm>
                    <a:prstGeom prst="rect">
                      <a:avLst/>
                    </a:prstGeom>
                    <a:noFill/>
                    <a:ln w="9525">
                      <a:noFill/>
                      <a:miter lim="800000"/>
                      <a:headEnd/>
                      <a:tailEnd/>
                    </a:ln>
                  </pic:spPr>
                </pic:pic>
              </a:graphicData>
            </a:graphic>
          </wp:inline>
        </w:drawing>
      </w:r>
    </w:p>
    <w:p w:rsidR="00661CA5" w:rsidRPr="000075D7" w:rsidRDefault="00661CA5" w:rsidP="00661CA5">
      <w:pPr>
        <w:autoSpaceDE w:val="0"/>
        <w:autoSpaceDN w:val="0"/>
        <w:bidi w:val="0"/>
        <w:adjustRightInd w:val="0"/>
        <w:spacing w:after="0" w:line="360" w:lineRule="auto"/>
        <w:jc w:val="lowKashida"/>
        <w:rPr>
          <w:rFonts w:asciiTheme="majorBidi" w:hAnsiTheme="majorBidi" w:cstheme="majorBidi"/>
          <w:sz w:val="28"/>
          <w:szCs w:val="28"/>
        </w:rPr>
      </w:pPr>
    </w:p>
    <w:p w:rsidR="00A6597E" w:rsidRDefault="000075D7" w:rsidP="00A6597E">
      <w:pPr>
        <w:autoSpaceDE w:val="0"/>
        <w:autoSpaceDN w:val="0"/>
        <w:bidi w:val="0"/>
        <w:adjustRightInd w:val="0"/>
        <w:spacing w:after="0" w:line="360" w:lineRule="auto"/>
        <w:jc w:val="lowKashida"/>
        <w:rPr>
          <w:rFonts w:asciiTheme="majorBidi" w:hAnsiTheme="majorBidi" w:cstheme="majorBidi"/>
          <w:sz w:val="28"/>
          <w:szCs w:val="28"/>
        </w:rPr>
      </w:pPr>
      <w:proofErr w:type="spellStart"/>
      <w:r w:rsidRPr="000075D7">
        <w:rPr>
          <w:rFonts w:asciiTheme="majorBidi" w:hAnsiTheme="majorBidi" w:cstheme="majorBidi"/>
          <w:b/>
          <w:bCs/>
          <w:sz w:val="28"/>
          <w:szCs w:val="28"/>
        </w:rPr>
        <w:t>Mesonephros</w:t>
      </w:r>
      <w:proofErr w:type="spellEnd"/>
      <w:r w:rsidRPr="000075D7">
        <w:rPr>
          <w:rFonts w:asciiTheme="majorBidi" w:hAnsiTheme="majorBidi" w:cstheme="majorBidi"/>
          <w:b/>
          <w:bCs/>
          <w:sz w:val="28"/>
          <w:szCs w:val="28"/>
        </w:rPr>
        <w:t>:</w:t>
      </w:r>
      <w:r w:rsidRPr="000075D7">
        <w:rPr>
          <w:rFonts w:asciiTheme="majorBidi" w:hAnsiTheme="majorBidi" w:cstheme="majorBidi"/>
          <w:sz w:val="28"/>
          <w:szCs w:val="28"/>
        </w:rPr>
        <w:t xml:space="preserve"> </w:t>
      </w:r>
    </w:p>
    <w:p w:rsidR="000075D7" w:rsidRDefault="00A6597E" w:rsidP="00A6597E">
      <w:pPr>
        <w:autoSpaceDE w:val="0"/>
        <w:autoSpaceDN w:val="0"/>
        <w:bidi w:val="0"/>
        <w:adjustRightInd w:val="0"/>
        <w:spacing w:after="0" w:line="360" w:lineRule="auto"/>
        <w:jc w:val="lowKashida"/>
        <w:rPr>
          <w:rFonts w:asciiTheme="majorBidi" w:eastAsia="TimesNewRomanPSMT" w:hAnsiTheme="majorBidi" w:cstheme="majorBidi"/>
          <w:sz w:val="28"/>
          <w:szCs w:val="28"/>
        </w:rPr>
      </w:pPr>
      <w:r>
        <w:rPr>
          <w:rFonts w:asciiTheme="majorBidi" w:hAnsiTheme="majorBidi" w:cstheme="majorBidi"/>
          <w:sz w:val="28"/>
          <w:szCs w:val="28"/>
        </w:rPr>
        <w:t xml:space="preserve">   </w:t>
      </w:r>
      <w:r w:rsidRPr="00286846">
        <w:rPr>
          <w:rFonts w:asciiTheme="majorBidi" w:hAnsiTheme="majorBidi" w:cstheme="majorBidi"/>
          <w:sz w:val="28"/>
          <w:szCs w:val="28"/>
        </w:rPr>
        <w:t>T</w:t>
      </w:r>
      <w:r w:rsidR="00286846" w:rsidRPr="00286846">
        <w:rPr>
          <w:rFonts w:asciiTheme="majorBidi" w:hAnsiTheme="majorBidi" w:cstheme="majorBidi"/>
          <w:sz w:val="28"/>
          <w:szCs w:val="28"/>
        </w:rPr>
        <w:t xml:space="preserve">he </w:t>
      </w:r>
      <w:proofErr w:type="spellStart"/>
      <w:r w:rsidR="00286846" w:rsidRPr="00286846">
        <w:rPr>
          <w:rFonts w:asciiTheme="majorBidi" w:hAnsiTheme="majorBidi" w:cstheme="majorBidi"/>
          <w:sz w:val="28"/>
          <w:szCs w:val="28"/>
        </w:rPr>
        <w:t>mesonephros</w:t>
      </w:r>
      <w:proofErr w:type="spellEnd"/>
      <w:r w:rsidR="00286846" w:rsidRPr="00286846">
        <w:rPr>
          <w:rFonts w:asciiTheme="majorBidi" w:hAnsiTheme="majorBidi" w:cstheme="majorBidi"/>
          <w:sz w:val="28"/>
          <w:szCs w:val="28"/>
        </w:rPr>
        <w:t xml:space="preserve"> consists of (70-80) tubules induced to form by the </w:t>
      </w:r>
      <w:proofErr w:type="spellStart"/>
      <w:r w:rsidR="00286846" w:rsidRPr="00286846">
        <w:rPr>
          <w:rFonts w:asciiTheme="majorBidi" w:hAnsiTheme="majorBidi" w:cstheme="majorBidi"/>
          <w:sz w:val="28"/>
          <w:szCs w:val="28"/>
        </w:rPr>
        <w:t>mesonephric</w:t>
      </w:r>
      <w:proofErr w:type="spellEnd"/>
      <w:r w:rsidR="00286846" w:rsidRPr="00286846">
        <w:rPr>
          <w:rFonts w:asciiTheme="majorBidi" w:hAnsiTheme="majorBidi" w:cstheme="majorBidi"/>
          <w:sz w:val="28"/>
          <w:szCs w:val="28"/>
        </w:rPr>
        <w:t xml:space="preserve"> duct. One end of each tubule surrounds a vascular proliferation (glomerulus) produced by a branch of dorsal aorta. The other end of the tubule communicates with the </w:t>
      </w:r>
      <w:proofErr w:type="spellStart"/>
      <w:r w:rsidR="00286846" w:rsidRPr="00286846">
        <w:rPr>
          <w:rFonts w:asciiTheme="majorBidi" w:hAnsiTheme="majorBidi" w:cstheme="majorBidi"/>
          <w:sz w:val="28"/>
          <w:szCs w:val="28"/>
        </w:rPr>
        <w:t>mesonephric</w:t>
      </w:r>
      <w:proofErr w:type="spellEnd"/>
      <w:r w:rsidR="00286846" w:rsidRPr="00286846">
        <w:rPr>
          <w:rFonts w:asciiTheme="majorBidi" w:hAnsiTheme="majorBidi" w:cstheme="majorBidi"/>
          <w:sz w:val="28"/>
          <w:szCs w:val="28"/>
        </w:rPr>
        <w:t xml:space="preserve"> duct. The </w:t>
      </w:r>
      <w:proofErr w:type="spellStart"/>
      <w:r w:rsidR="00286846" w:rsidRPr="00286846">
        <w:rPr>
          <w:rFonts w:asciiTheme="majorBidi" w:hAnsiTheme="majorBidi" w:cstheme="majorBidi"/>
          <w:sz w:val="28"/>
          <w:szCs w:val="28"/>
        </w:rPr>
        <w:t>mesonephros</w:t>
      </w:r>
      <w:proofErr w:type="spellEnd"/>
      <w:r w:rsidR="00286846" w:rsidRPr="00286846">
        <w:rPr>
          <w:rFonts w:asciiTheme="majorBidi" w:hAnsiTheme="majorBidi" w:cstheme="majorBidi"/>
          <w:sz w:val="28"/>
          <w:szCs w:val="28"/>
        </w:rPr>
        <w:t xml:space="preserve"> eventually degenerates, but a few tubules that become incorporated within the testis and the </w:t>
      </w:r>
      <w:proofErr w:type="spellStart"/>
      <w:r w:rsidR="00286846" w:rsidRPr="00286846">
        <w:rPr>
          <w:rFonts w:asciiTheme="majorBidi" w:hAnsiTheme="majorBidi" w:cstheme="majorBidi"/>
          <w:sz w:val="28"/>
          <w:szCs w:val="28"/>
        </w:rPr>
        <w:t>mesonephric</w:t>
      </w:r>
      <w:proofErr w:type="spellEnd"/>
      <w:r w:rsidR="00286846" w:rsidRPr="00286846">
        <w:rPr>
          <w:rFonts w:asciiTheme="majorBidi" w:hAnsiTheme="majorBidi" w:cstheme="majorBidi"/>
          <w:sz w:val="28"/>
          <w:szCs w:val="28"/>
        </w:rPr>
        <w:t xml:space="preserve"> duct becomes epididymis or </w:t>
      </w:r>
      <w:proofErr w:type="spellStart"/>
      <w:r w:rsidR="00286846" w:rsidRPr="00286846">
        <w:rPr>
          <w:rFonts w:asciiTheme="majorBidi" w:hAnsiTheme="majorBidi" w:cstheme="majorBidi"/>
          <w:sz w:val="28"/>
          <w:szCs w:val="28"/>
        </w:rPr>
        <w:t>ductus</w:t>
      </w:r>
      <w:proofErr w:type="spellEnd"/>
      <w:r w:rsidR="00286846" w:rsidRPr="00286846">
        <w:rPr>
          <w:rFonts w:asciiTheme="majorBidi" w:hAnsiTheme="majorBidi" w:cstheme="majorBidi"/>
          <w:sz w:val="28"/>
          <w:szCs w:val="28"/>
        </w:rPr>
        <w:t xml:space="preserve"> deferens in the male</w:t>
      </w:r>
      <w:r w:rsidR="00286846">
        <w:rPr>
          <w:sz w:val="28"/>
          <w:szCs w:val="28"/>
        </w:rPr>
        <w:t>.</w:t>
      </w:r>
      <w:r w:rsidR="00286846" w:rsidRPr="00D25D98">
        <w:rPr>
          <w:sz w:val="28"/>
          <w:szCs w:val="28"/>
        </w:rPr>
        <w:t xml:space="preserve"> </w:t>
      </w:r>
      <w:r w:rsidR="000075D7" w:rsidRPr="000075D7">
        <w:rPr>
          <w:rFonts w:asciiTheme="majorBidi" w:hAnsiTheme="majorBidi" w:cstheme="majorBidi"/>
          <w:sz w:val="28"/>
          <w:szCs w:val="28"/>
        </w:rPr>
        <w:t xml:space="preserve">One end of each tubule surrounds a vascular proliferation (glomerulus) produced by a branch of dorsal aorta. The other end of the tubule communicates with the </w:t>
      </w:r>
      <w:proofErr w:type="spellStart"/>
      <w:r w:rsidR="000075D7" w:rsidRPr="000075D7">
        <w:rPr>
          <w:rFonts w:asciiTheme="majorBidi" w:hAnsiTheme="majorBidi" w:cstheme="majorBidi"/>
          <w:sz w:val="28"/>
          <w:szCs w:val="28"/>
        </w:rPr>
        <w:t>mesonephric</w:t>
      </w:r>
      <w:proofErr w:type="spellEnd"/>
      <w:r w:rsidR="000075D7" w:rsidRPr="000075D7">
        <w:rPr>
          <w:rFonts w:asciiTheme="majorBidi" w:hAnsiTheme="majorBidi" w:cstheme="majorBidi"/>
          <w:sz w:val="28"/>
          <w:szCs w:val="28"/>
        </w:rPr>
        <w:t xml:space="preserve"> duct. The </w:t>
      </w:r>
      <w:proofErr w:type="spellStart"/>
      <w:r w:rsidR="000075D7" w:rsidRPr="000075D7">
        <w:rPr>
          <w:rFonts w:asciiTheme="majorBidi" w:hAnsiTheme="majorBidi" w:cstheme="majorBidi"/>
          <w:sz w:val="28"/>
          <w:szCs w:val="28"/>
        </w:rPr>
        <w:t>mesonephros</w:t>
      </w:r>
      <w:proofErr w:type="spellEnd"/>
      <w:r w:rsidR="000075D7" w:rsidRPr="000075D7">
        <w:rPr>
          <w:rFonts w:asciiTheme="majorBidi" w:hAnsiTheme="majorBidi" w:cstheme="majorBidi"/>
          <w:sz w:val="28"/>
          <w:szCs w:val="28"/>
        </w:rPr>
        <w:t xml:space="preserve"> eventually degenerates, but a few tubules become incorporated within the testis and the </w:t>
      </w:r>
      <w:proofErr w:type="spellStart"/>
      <w:r w:rsidR="000075D7" w:rsidRPr="000075D7">
        <w:rPr>
          <w:rFonts w:asciiTheme="majorBidi" w:hAnsiTheme="majorBidi" w:cstheme="majorBidi"/>
          <w:sz w:val="28"/>
          <w:szCs w:val="28"/>
        </w:rPr>
        <w:t>mesonephric</w:t>
      </w:r>
      <w:proofErr w:type="spellEnd"/>
      <w:r w:rsidR="000075D7" w:rsidRPr="000075D7">
        <w:rPr>
          <w:rFonts w:asciiTheme="majorBidi" w:hAnsiTheme="majorBidi" w:cstheme="majorBidi"/>
          <w:sz w:val="28"/>
          <w:szCs w:val="28"/>
        </w:rPr>
        <w:t xml:space="preserve"> duct becomes epididymis and </w:t>
      </w:r>
      <w:proofErr w:type="spellStart"/>
      <w:r w:rsidR="000075D7" w:rsidRPr="000075D7">
        <w:rPr>
          <w:rFonts w:asciiTheme="majorBidi" w:hAnsiTheme="majorBidi" w:cstheme="majorBidi"/>
          <w:sz w:val="28"/>
          <w:szCs w:val="28"/>
        </w:rPr>
        <w:t>ductus</w:t>
      </w:r>
      <w:proofErr w:type="spellEnd"/>
      <w:r w:rsidR="000075D7" w:rsidRPr="000075D7">
        <w:rPr>
          <w:rFonts w:asciiTheme="majorBidi" w:hAnsiTheme="majorBidi" w:cstheme="majorBidi"/>
          <w:sz w:val="28"/>
          <w:szCs w:val="28"/>
        </w:rPr>
        <w:t xml:space="preserve"> deferens in the male. The </w:t>
      </w:r>
      <w:proofErr w:type="spellStart"/>
      <w:r w:rsidR="000075D7" w:rsidRPr="000075D7">
        <w:rPr>
          <w:rFonts w:asciiTheme="majorBidi" w:hAnsiTheme="majorBidi" w:cstheme="majorBidi"/>
          <w:sz w:val="28"/>
          <w:szCs w:val="28"/>
        </w:rPr>
        <w:t>mesonephros</w:t>
      </w:r>
      <w:proofErr w:type="spellEnd"/>
      <w:r w:rsidR="000075D7" w:rsidRPr="000075D7">
        <w:rPr>
          <w:rFonts w:asciiTheme="majorBidi" w:hAnsiTheme="majorBidi" w:cstheme="majorBidi"/>
          <w:i/>
          <w:iCs/>
          <w:sz w:val="28"/>
          <w:szCs w:val="28"/>
        </w:rPr>
        <w:t xml:space="preserve"> </w:t>
      </w:r>
      <w:r w:rsidR="000075D7" w:rsidRPr="000075D7">
        <w:rPr>
          <w:rFonts w:asciiTheme="majorBidi" w:hAnsiTheme="majorBidi" w:cstheme="majorBidi"/>
          <w:sz w:val="28"/>
          <w:szCs w:val="28"/>
        </w:rPr>
        <w:t>is the functional</w:t>
      </w:r>
      <w:r>
        <w:rPr>
          <w:rFonts w:asciiTheme="majorBidi" w:hAnsiTheme="majorBidi" w:cstheme="majorBidi"/>
          <w:sz w:val="28"/>
          <w:szCs w:val="28"/>
        </w:rPr>
        <w:t xml:space="preserve"> kidney</w:t>
      </w:r>
      <w:r w:rsidR="000075D7" w:rsidRPr="000075D7">
        <w:rPr>
          <w:rFonts w:asciiTheme="majorBidi" w:eastAsia="TimesNewRomanPSMT" w:hAnsiTheme="majorBidi" w:cstheme="majorBidi"/>
          <w:sz w:val="28"/>
          <w:szCs w:val="28"/>
        </w:rPr>
        <w:t>.</w:t>
      </w:r>
      <w:r>
        <w:rPr>
          <w:rFonts w:asciiTheme="majorBidi" w:eastAsia="TimesNewRomanPSMT" w:hAnsiTheme="majorBidi" w:cstheme="majorBidi"/>
          <w:sz w:val="28"/>
          <w:szCs w:val="28"/>
        </w:rPr>
        <w:t xml:space="preserve"> </w:t>
      </w:r>
      <w:r w:rsidRPr="00A6597E">
        <w:rPr>
          <w:rFonts w:asciiTheme="majorBidi" w:hAnsiTheme="majorBidi" w:cstheme="majorBidi"/>
          <w:sz w:val="28"/>
          <w:szCs w:val="28"/>
        </w:rPr>
        <w:t xml:space="preserve">The </w:t>
      </w:r>
      <w:proofErr w:type="spellStart"/>
      <w:r w:rsidRPr="00A6597E">
        <w:rPr>
          <w:rFonts w:asciiTheme="majorBidi" w:hAnsiTheme="majorBidi" w:cstheme="majorBidi"/>
          <w:sz w:val="28"/>
          <w:szCs w:val="28"/>
        </w:rPr>
        <w:t>mesonephric</w:t>
      </w:r>
      <w:proofErr w:type="spellEnd"/>
      <w:r w:rsidRPr="00A6597E">
        <w:rPr>
          <w:rFonts w:asciiTheme="majorBidi" w:hAnsiTheme="majorBidi" w:cstheme="majorBidi"/>
          <w:sz w:val="28"/>
          <w:szCs w:val="28"/>
        </w:rPr>
        <w:t xml:space="preserve"> nephrons consist of a glomerulus-like body, a proximal tubule and a distal tubule, but there is a great deal of variation in the size, structure, functional maturity and developmental fate of the </w:t>
      </w:r>
      <w:proofErr w:type="spellStart"/>
      <w:r w:rsidRPr="00A6597E">
        <w:rPr>
          <w:rFonts w:asciiTheme="majorBidi" w:hAnsiTheme="majorBidi" w:cstheme="majorBidi"/>
          <w:sz w:val="28"/>
          <w:szCs w:val="28"/>
        </w:rPr>
        <w:t>mesonephros</w:t>
      </w:r>
      <w:proofErr w:type="spellEnd"/>
      <w:r w:rsidRPr="00A6597E">
        <w:rPr>
          <w:rFonts w:asciiTheme="majorBidi" w:hAnsiTheme="majorBidi" w:cstheme="majorBidi"/>
          <w:sz w:val="28"/>
          <w:szCs w:val="28"/>
        </w:rPr>
        <w:t xml:space="preserve"> between species</w:t>
      </w:r>
      <w:r w:rsidR="00661CA5">
        <w:rPr>
          <w:rFonts w:asciiTheme="majorBidi" w:eastAsia="TimesNewRomanPSMT" w:hAnsiTheme="majorBidi" w:cstheme="majorBidi"/>
          <w:sz w:val="28"/>
          <w:szCs w:val="28"/>
        </w:rPr>
        <w:t>.</w:t>
      </w:r>
    </w:p>
    <w:p w:rsidR="00661CA5" w:rsidRDefault="00661CA5" w:rsidP="00661CA5">
      <w:pPr>
        <w:autoSpaceDE w:val="0"/>
        <w:autoSpaceDN w:val="0"/>
        <w:bidi w:val="0"/>
        <w:adjustRightInd w:val="0"/>
        <w:spacing w:after="0" w:line="360" w:lineRule="auto"/>
        <w:jc w:val="lowKashida"/>
        <w:rPr>
          <w:rFonts w:asciiTheme="majorBidi" w:hAnsiTheme="majorBidi" w:cstheme="majorBidi"/>
          <w:b/>
          <w:bCs/>
          <w:sz w:val="28"/>
          <w:szCs w:val="28"/>
        </w:rPr>
      </w:pPr>
      <w:r w:rsidRPr="00661CA5">
        <w:rPr>
          <w:rFonts w:asciiTheme="majorBidi" w:hAnsiTheme="majorBidi" w:cstheme="majorBidi"/>
          <w:b/>
          <w:bCs/>
          <w:noProof/>
          <w:sz w:val="28"/>
          <w:szCs w:val="28"/>
        </w:rPr>
        <w:lastRenderedPageBreak/>
        <w:drawing>
          <wp:inline distT="0" distB="0" distL="0" distR="0">
            <wp:extent cx="5791200" cy="2657475"/>
            <wp:effectExtent l="19050" t="0" r="0" b="0"/>
            <wp:docPr id="7" name="Picture 7" descr="C:\Documents and Settings\ja\Local Settings\Temporary Internet Files\Content.Word\Image-10_2012-01-2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C:\Documents and Settings\ja\Local Settings\Temporary Internet Files\Content.Word\Image-10_2012-01-29.jpg"/>
                    <pic:cNvPicPr preferRelativeResize="0">
                      <a:picLocks noChangeAspect="1" noChangeArrowheads="1"/>
                    </pic:cNvPicPr>
                  </pic:nvPicPr>
                  <pic:blipFill>
                    <a:blip r:embed="rId9"/>
                    <a:srcRect/>
                    <a:stretch>
                      <a:fillRect/>
                    </a:stretch>
                  </pic:blipFill>
                  <pic:spPr bwMode="auto">
                    <a:xfrm>
                      <a:off x="0" y="0"/>
                      <a:ext cx="5792649" cy="2658140"/>
                    </a:xfrm>
                    <a:prstGeom prst="rect">
                      <a:avLst/>
                    </a:prstGeom>
                    <a:noFill/>
                    <a:ln w="9525">
                      <a:noFill/>
                      <a:miter lim="800000"/>
                      <a:headEnd/>
                      <a:tailEnd/>
                    </a:ln>
                  </pic:spPr>
                </pic:pic>
              </a:graphicData>
            </a:graphic>
          </wp:inline>
        </w:drawing>
      </w:r>
    </w:p>
    <w:p w:rsidR="00661CA5" w:rsidRDefault="00661CA5" w:rsidP="00661CA5">
      <w:pPr>
        <w:autoSpaceDE w:val="0"/>
        <w:autoSpaceDN w:val="0"/>
        <w:bidi w:val="0"/>
        <w:adjustRightInd w:val="0"/>
        <w:spacing w:after="0" w:line="360" w:lineRule="auto"/>
        <w:jc w:val="lowKashida"/>
        <w:rPr>
          <w:rFonts w:asciiTheme="majorBidi" w:hAnsiTheme="majorBidi" w:cstheme="majorBidi"/>
          <w:b/>
          <w:bCs/>
          <w:sz w:val="28"/>
          <w:szCs w:val="28"/>
        </w:rPr>
      </w:pPr>
    </w:p>
    <w:p w:rsidR="00661CA5" w:rsidRPr="000075D7" w:rsidRDefault="00661CA5" w:rsidP="00661CA5">
      <w:pPr>
        <w:autoSpaceDE w:val="0"/>
        <w:autoSpaceDN w:val="0"/>
        <w:bidi w:val="0"/>
        <w:adjustRightInd w:val="0"/>
        <w:spacing w:after="0" w:line="360" w:lineRule="auto"/>
        <w:jc w:val="lowKashida"/>
        <w:rPr>
          <w:rFonts w:asciiTheme="majorBidi" w:hAnsiTheme="majorBidi" w:cstheme="majorBidi"/>
          <w:b/>
          <w:bCs/>
          <w:sz w:val="28"/>
          <w:szCs w:val="28"/>
        </w:rPr>
      </w:pPr>
    </w:p>
    <w:p w:rsidR="000075D7" w:rsidRDefault="000075D7" w:rsidP="007C6205">
      <w:pPr>
        <w:autoSpaceDE w:val="0"/>
        <w:autoSpaceDN w:val="0"/>
        <w:bidi w:val="0"/>
        <w:adjustRightInd w:val="0"/>
        <w:spacing w:after="0" w:line="360" w:lineRule="auto"/>
        <w:ind w:left="360"/>
        <w:jc w:val="lowKashida"/>
        <w:rPr>
          <w:rFonts w:asciiTheme="majorBidi" w:hAnsiTheme="majorBidi" w:cstheme="majorBidi"/>
          <w:sz w:val="28"/>
          <w:szCs w:val="28"/>
        </w:rPr>
      </w:pPr>
      <w:proofErr w:type="spellStart"/>
      <w:r w:rsidRPr="000075D7">
        <w:rPr>
          <w:rFonts w:asciiTheme="majorBidi" w:hAnsiTheme="majorBidi" w:cstheme="majorBidi"/>
          <w:b/>
          <w:bCs/>
          <w:sz w:val="28"/>
          <w:szCs w:val="28"/>
        </w:rPr>
        <w:t>Metanephros</w:t>
      </w:r>
      <w:proofErr w:type="spellEnd"/>
      <w:r w:rsidRPr="000075D7">
        <w:rPr>
          <w:rFonts w:asciiTheme="majorBidi" w:hAnsiTheme="majorBidi" w:cstheme="majorBidi"/>
          <w:b/>
          <w:bCs/>
          <w:sz w:val="28"/>
          <w:szCs w:val="28"/>
        </w:rPr>
        <w:t>:</w:t>
      </w:r>
      <w:r w:rsidRPr="000075D7">
        <w:rPr>
          <w:rFonts w:asciiTheme="majorBidi" w:hAnsiTheme="majorBidi" w:cstheme="majorBidi"/>
          <w:sz w:val="28"/>
          <w:szCs w:val="28"/>
        </w:rPr>
        <w:t xml:space="preserve"> The mammalian kidney or the </w:t>
      </w:r>
      <w:proofErr w:type="spellStart"/>
      <w:r w:rsidRPr="000075D7">
        <w:rPr>
          <w:rFonts w:asciiTheme="majorBidi" w:hAnsiTheme="majorBidi" w:cstheme="majorBidi"/>
          <w:sz w:val="28"/>
          <w:szCs w:val="28"/>
        </w:rPr>
        <w:t>metanephros</w:t>
      </w:r>
      <w:proofErr w:type="spellEnd"/>
      <w:r w:rsidRPr="000075D7">
        <w:rPr>
          <w:rFonts w:asciiTheme="majorBidi" w:hAnsiTheme="majorBidi" w:cstheme="majorBidi"/>
          <w:sz w:val="28"/>
          <w:szCs w:val="28"/>
        </w:rPr>
        <w:t xml:space="preserve"> begins to develop when the ureteric bud extends into the surrounding </w:t>
      </w:r>
      <w:proofErr w:type="spellStart"/>
      <w:r w:rsidRPr="000075D7">
        <w:rPr>
          <w:rFonts w:asciiTheme="majorBidi" w:hAnsiTheme="majorBidi" w:cstheme="majorBidi"/>
          <w:sz w:val="28"/>
          <w:szCs w:val="28"/>
        </w:rPr>
        <w:t>metanephric</w:t>
      </w:r>
      <w:proofErr w:type="spellEnd"/>
      <w:r w:rsidRPr="000075D7">
        <w:rPr>
          <w:rFonts w:asciiTheme="majorBidi" w:hAnsiTheme="majorBidi" w:cstheme="majorBidi"/>
          <w:sz w:val="28"/>
          <w:szCs w:val="28"/>
        </w:rPr>
        <w:t xml:space="preserve"> mesenchyme. The ureteric bud epithelium invades the mesenchyme around it. The ureteric bud arises from an off</w:t>
      </w:r>
      <w:r w:rsidR="00A6597E">
        <w:rPr>
          <w:rFonts w:asciiTheme="majorBidi" w:hAnsiTheme="majorBidi" w:cstheme="majorBidi"/>
          <w:sz w:val="28"/>
          <w:szCs w:val="28"/>
        </w:rPr>
        <w:t xml:space="preserve"> </w:t>
      </w:r>
      <w:r w:rsidRPr="000075D7">
        <w:rPr>
          <w:rFonts w:asciiTheme="majorBidi" w:hAnsiTheme="majorBidi" w:cstheme="majorBidi"/>
          <w:sz w:val="28"/>
          <w:szCs w:val="28"/>
        </w:rPr>
        <w:t xml:space="preserve">shoot of the </w:t>
      </w:r>
      <w:proofErr w:type="spellStart"/>
      <w:r w:rsidRPr="000075D7">
        <w:rPr>
          <w:rFonts w:asciiTheme="majorBidi" w:hAnsiTheme="majorBidi" w:cstheme="majorBidi"/>
          <w:sz w:val="28"/>
          <w:szCs w:val="28"/>
        </w:rPr>
        <w:t>mesonephric</w:t>
      </w:r>
      <w:proofErr w:type="spellEnd"/>
      <w:r w:rsidRPr="000075D7">
        <w:rPr>
          <w:rFonts w:asciiTheme="majorBidi" w:hAnsiTheme="majorBidi" w:cstheme="majorBidi"/>
          <w:sz w:val="28"/>
          <w:szCs w:val="28"/>
        </w:rPr>
        <w:t xml:space="preserve"> duct and ultimately forms the ureter, renal pelvis, major and minor calyces and collecting ducts while the </w:t>
      </w:r>
      <w:proofErr w:type="spellStart"/>
      <w:r w:rsidRPr="000075D7">
        <w:rPr>
          <w:rFonts w:asciiTheme="majorBidi" w:hAnsiTheme="majorBidi" w:cstheme="majorBidi"/>
          <w:sz w:val="28"/>
          <w:szCs w:val="28"/>
        </w:rPr>
        <w:t>nephroblastic</w:t>
      </w:r>
      <w:proofErr w:type="spellEnd"/>
      <w:r w:rsidRPr="000075D7">
        <w:rPr>
          <w:rFonts w:asciiTheme="majorBidi" w:hAnsiTheme="majorBidi" w:cstheme="majorBidi"/>
          <w:sz w:val="28"/>
          <w:szCs w:val="28"/>
        </w:rPr>
        <w:t xml:space="preserve"> cells of the </w:t>
      </w:r>
      <w:proofErr w:type="spellStart"/>
      <w:r w:rsidRPr="000075D7">
        <w:rPr>
          <w:rFonts w:asciiTheme="majorBidi" w:hAnsiTheme="majorBidi" w:cstheme="majorBidi"/>
          <w:sz w:val="28"/>
          <w:szCs w:val="28"/>
        </w:rPr>
        <w:t>metanephric</w:t>
      </w:r>
      <w:proofErr w:type="spellEnd"/>
      <w:r w:rsidRPr="000075D7">
        <w:rPr>
          <w:rFonts w:asciiTheme="majorBidi" w:hAnsiTheme="majorBidi" w:cstheme="majorBidi"/>
          <w:sz w:val="28"/>
          <w:szCs w:val="28"/>
        </w:rPr>
        <w:t xml:space="preserve"> </w:t>
      </w:r>
      <w:proofErr w:type="spellStart"/>
      <w:r w:rsidRPr="000075D7">
        <w:rPr>
          <w:rFonts w:asciiTheme="majorBidi" w:hAnsiTheme="majorBidi" w:cstheme="majorBidi"/>
          <w:sz w:val="28"/>
          <w:szCs w:val="28"/>
        </w:rPr>
        <w:t>blastema</w:t>
      </w:r>
      <w:proofErr w:type="spellEnd"/>
      <w:r w:rsidRPr="000075D7">
        <w:rPr>
          <w:rFonts w:asciiTheme="majorBidi" w:hAnsiTheme="majorBidi" w:cstheme="majorBidi"/>
          <w:sz w:val="28"/>
          <w:szCs w:val="28"/>
        </w:rPr>
        <w:t xml:space="preserve">, on contact with the ureteral bud, eventually develop into the glomerulus, proximal convoluted tubule, loop of </w:t>
      </w:r>
      <w:proofErr w:type="spellStart"/>
      <w:r w:rsidRPr="000075D7">
        <w:rPr>
          <w:rFonts w:asciiTheme="majorBidi" w:hAnsiTheme="majorBidi" w:cstheme="majorBidi"/>
          <w:sz w:val="28"/>
          <w:szCs w:val="28"/>
        </w:rPr>
        <w:t>Henle</w:t>
      </w:r>
      <w:proofErr w:type="spellEnd"/>
      <w:r w:rsidRPr="000075D7">
        <w:rPr>
          <w:rFonts w:asciiTheme="majorBidi" w:hAnsiTheme="majorBidi" w:cstheme="majorBidi"/>
          <w:sz w:val="28"/>
          <w:szCs w:val="28"/>
        </w:rPr>
        <w:t xml:space="preserve"> and distal convoluted tubule.</w:t>
      </w:r>
      <w:r w:rsidR="00A6597E">
        <w:rPr>
          <w:rFonts w:asciiTheme="majorBidi" w:hAnsiTheme="majorBidi" w:cstheme="majorBidi"/>
          <w:sz w:val="28"/>
          <w:szCs w:val="28"/>
        </w:rPr>
        <w:t xml:space="preserve"> </w:t>
      </w:r>
      <w:r w:rsidR="00A6597E" w:rsidRPr="00A6597E">
        <w:rPr>
          <w:rFonts w:asciiTheme="majorBidi" w:hAnsiTheme="majorBidi" w:cstheme="majorBidi"/>
          <w:sz w:val="28"/>
          <w:szCs w:val="28"/>
          <w:lang w:bidi="ar-IQ"/>
        </w:rPr>
        <w:t xml:space="preserve">The ureteric bud induces the </w:t>
      </w:r>
      <w:proofErr w:type="spellStart"/>
      <w:r w:rsidR="00A6597E" w:rsidRPr="00A6597E">
        <w:rPr>
          <w:rFonts w:asciiTheme="majorBidi" w:hAnsiTheme="majorBidi" w:cstheme="majorBidi"/>
          <w:sz w:val="28"/>
          <w:szCs w:val="28"/>
          <w:lang w:bidi="ar-IQ"/>
        </w:rPr>
        <w:t>metanephrogenic</w:t>
      </w:r>
      <w:proofErr w:type="spellEnd"/>
      <w:r w:rsidR="00A6597E" w:rsidRPr="00A6597E">
        <w:rPr>
          <w:rFonts w:asciiTheme="majorBidi" w:hAnsiTheme="majorBidi" w:cstheme="majorBidi"/>
          <w:sz w:val="28"/>
          <w:szCs w:val="28"/>
          <w:lang w:bidi="ar-IQ"/>
        </w:rPr>
        <w:t xml:space="preserve"> mesenchyme to form the nephric renal tubules; this mesenchyme reciprocally acts on the ureteric bud causing it to branch and form a tree –like system of collecting ducts, the initial tube portion of the ureteric bud is called the ureter</w:t>
      </w:r>
      <w:r w:rsidR="00661CA5">
        <w:rPr>
          <w:rFonts w:asciiTheme="majorBidi" w:hAnsiTheme="majorBidi" w:cstheme="majorBidi"/>
          <w:sz w:val="28"/>
          <w:szCs w:val="28"/>
        </w:rPr>
        <w:t>.</w:t>
      </w:r>
    </w:p>
    <w:p w:rsidR="00661CA5" w:rsidRDefault="00DA1795" w:rsidP="00661CA5">
      <w:pPr>
        <w:autoSpaceDE w:val="0"/>
        <w:autoSpaceDN w:val="0"/>
        <w:bidi w:val="0"/>
        <w:adjustRightInd w:val="0"/>
        <w:spacing w:after="0" w:line="360" w:lineRule="auto"/>
        <w:jc w:val="lowKashida"/>
        <w:rPr>
          <w:rFonts w:asciiTheme="majorBidi" w:hAnsiTheme="majorBidi" w:cstheme="majorBidi"/>
          <w:sz w:val="28"/>
          <w:szCs w:val="28"/>
        </w:rPr>
      </w:pPr>
      <w:r w:rsidRPr="00DA1795">
        <w:rPr>
          <w:rFonts w:asciiTheme="majorBidi" w:hAnsiTheme="majorBidi" w:cstheme="majorBidi"/>
          <w:noProof/>
          <w:sz w:val="28"/>
          <w:szCs w:val="28"/>
        </w:rPr>
        <w:lastRenderedPageBreak/>
        <w:drawing>
          <wp:inline distT="0" distB="0" distL="0" distR="0">
            <wp:extent cx="5810250" cy="2895600"/>
            <wp:effectExtent l="19050" t="0" r="0" b="0"/>
            <wp:docPr id="13" name="Picture 13" descr="C:\Documents and Settings\ja\Local Settings\Temporary Internet Files\Content.Word\Image-40_2012-01-3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C:\Documents and Settings\ja\Local Settings\Temporary Internet Files\Content.Word\Image-40_2012-01-30.jpg"/>
                    <pic:cNvPicPr preferRelativeResize="0">
                      <a:picLocks noChangeAspect="1" noChangeArrowheads="1"/>
                    </pic:cNvPicPr>
                  </pic:nvPicPr>
                  <pic:blipFill>
                    <a:blip r:embed="rId10"/>
                    <a:srcRect/>
                    <a:stretch>
                      <a:fillRect/>
                    </a:stretch>
                  </pic:blipFill>
                  <pic:spPr bwMode="auto">
                    <a:xfrm>
                      <a:off x="0" y="0"/>
                      <a:ext cx="5811705" cy="2896325"/>
                    </a:xfrm>
                    <a:prstGeom prst="rect">
                      <a:avLst/>
                    </a:prstGeom>
                    <a:noFill/>
                    <a:ln w="9525">
                      <a:noFill/>
                      <a:miter lim="800000"/>
                      <a:headEnd/>
                      <a:tailEnd/>
                    </a:ln>
                  </pic:spPr>
                </pic:pic>
              </a:graphicData>
            </a:graphic>
          </wp:inline>
        </w:drawing>
      </w:r>
    </w:p>
    <w:p w:rsidR="00661CA5" w:rsidRDefault="00661CA5" w:rsidP="00661CA5">
      <w:pPr>
        <w:autoSpaceDE w:val="0"/>
        <w:autoSpaceDN w:val="0"/>
        <w:bidi w:val="0"/>
        <w:adjustRightInd w:val="0"/>
        <w:spacing w:after="0" w:line="360" w:lineRule="auto"/>
        <w:jc w:val="lowKashida"/>
        <w:rPr>
          <w:rFonts w:asciiTheme="majorBidi" w:hAnsiTheme="majorBidi" w:cstheme="majorBidi"/>
          <w:sz w:val="28"/>
          <w:szCs w:val="28"/>
        </w:rPr>
      </w:pPr>
    </w:p>
    <w:p w:rsidR="00DA1795" w:rsidRPr="00A6597E" w:rsidRDefault="00DA1795" w:rsidP="00DA1795">
      <w:pPr>
        <w:autoSpaceDE w:val="0"/>
        <w:autoSpaceDN w:val="0"/>
        <w:bidi w:val="0"/>
        <w:adjustRightInd w:val="0"/>
        <w:spacing w:after="0" w:line="360" w:lineRule="auto"/>
        <w:jc w:val="lowKashida"/>
        <w:rPr>
          <w:rFonts w:asciiTheme="majorBidi" w:hAnsiTheme="majorBidi" w:cstheme="majorBidi"/>
          <w:sz w:val="28"/>
          <w:szCs w:val="28"/>
        </w:rPr>
      </w:pPr>
    </w:p>
    <w:p w:rsidR="000075D7" w:rsidRPr="000075D7" w:rsidRDefault="000075D7" w:rsidP="00A6597E">
      <w:pPr>
        <w:autoSpaceDE w:val="0"/>
        <w:autoSpaceDN w:val="0"/>
        <w:bidi w:val="0"/>
        <w:adjustRightInd w:val="0"/>
        <w:spacing w:line="360" w:lineRule="auto"/>
        <w:jc w:val="lowKashida"/>
        <w:rPr>
          <w:rFonts w:asciiTheme="majorBidi" w:hAnsiTheme="majorBidi" w:cstheme="majorBidi"/>
          <w:b/>
          <w:bCs/>
          <w:sz w:val="28"/>
          <w:szCs w:val="28"/>
        </w:rPr>
      </w:pPr>
      <w:r w:rsidRPr="000075D7">
        <w:rPr>
          <w:rFonts w:asciiTheme="majorBidi" w:hAnsiTheme="majorBidi" w:cstheme="majorBidi"/>
          <w:b/>
          <w:bCs/>
          <w:sz w:val="28"/>
          <w:szCs w:val="28"/>
        </w:rPr>
        <w:t>Ureter</w:t>
      </w:r>
      <w:r w:rsidR="00DA1795">
        <w:rPr>
          <w:rFonts w:asciiTheme="majorBidi" w:hAnsiTheme="majorBidi" w:cstheme="majorBidi"/>
          <w:b/>
          <w:bCs/>
          <w:sz w:val="28"/>
          <w:szCs w:val="28"/>
        </w:rPr>
        <w:t>:</w:t>
      </w:r>
    </w:p>
    <w:p w:rsidR="000075D7" w:rsidRDefault="000075D7" w:rsidP="00A6597E">
      <w:pPr>
        <w:autoSpaceDE w:val="0"/>
        <w:autoSpaceDN w:val="0"/>
        <w:bidi w:val="0"/>
        <w:adjustRightInd w:val="0"/>
        <w:spacing w:line="360" w:lineRule="auto"/>
        <w:jc w:val="lowKashida"/>
        <w:rPr>
          <w:rFonts w:asciiTheme="majorBidi" w:hAnsiTheme="majorBidi" w:cstheme="majorBidi"/>
          <w:sz w:val="28"/>
          <w:szCs w:val="28"/>
        </w:rPr>
      </w:pPr>
      <w:r w:rsidRPr="000075D7">
        <w:rPr>
          <w:rFonts w:asciiTheme="majorBidi" w:hAnsiTheme="majorBidi" w:cstheme="majorBidi"/>
          <w:b/>
          <w:bCs/>
          <w:sz w:val="28"/>
          <w:szCs w:val="28"/>
        </w:rPr>
        <w:t xml:space="preserve"> </w:t>
      </w:r>
      <w:r w:rsidRPr="000075D7">
        <w:rPr>
          <w:rFonts w:asciiTheme="majorBidi" w:hAnsiTheme="majorBidi" w:cstheme="majorBidi"/>
          <w:sz w:val="28"/>
          <w:szCs w:val="28"/>
        </w:rPr>
        <w:t xml:space="preserve">The development of ureter starts with the formation of the </w:t>
      </w:r>
      <w:proofErr w:type="spellStart"/>
      <w:r w:rsidRPr="000075D7">
        <w:rPr>
          <w:rFonts w:asciiTheme="majorBidi" w:hAnsiTheme="majorBidi" w:cstheme="majorBidi"/>
          <w:sz w:val="28"/>
          <w:szCs w:val="28"/>
        </w:rPr>
        <w:t>Wolffian</w:t>
      </w:r>
      <w:proofErr w:type="spellEnd"/>
      <w:r w:rsidRPr="000075D7">
        <w:rPr>
          <w:rFonts w:asciiTheme="majorBidi" w:hAnsiTheme="majorBidi" w:cstheme="majorBidi"/>
          <w:sz w:val="28"/>
          <w:szCs w:val="28"/>
        </w:rPr>
        <w:t xml:space="preserve"> ducts, paired epithelial tubes that extend along the anterior-posterior embryonic axis in the intermediate mesoderm. The epithelial outgrowth, the ureteric bud, appears at the level of the future hind limbs and invades a condensation of the intermediate mesoderm, the </w:t>
      </w:r>
      <w:proofErr w:type="spellStart"/>
      <w:r w:rsidRPr="000075D7">
        <w:rPr>
          <w:rFonts w:asciiTheme="majorBidi" w:hAnsiTheme="majorBidi" w:cstheme="majorBidi"/>
          <w:sz w:val="28"/>
          <w:szCs w:val="28"/>
        </w:rPr>
        <w:t>metanephric</w:t>
      </w:r>
      <w:proofErr w:type="spellEnd"/>
      <w:r w:rsidRPr="000075D7">
        <w:rPr>
          <w:rFonts w:asciiTheme="majorBidi" w:hAnsiTheme="majorBidi" w:cstheme="majorBidi"/>
          <w:sz w:val="28"/>
          <w:szCs w:val="28"/>
        </w:rPr>
        <w:t xml:space="preserve"> </w:t>
      </w:r>
      <w:proofErr w:type="spellStart"/>
      <w:r w:rsidRPr="000075D7">
        <w:rPr>
          <w:rFonts w:asciiTheme="majorBidi" w:hAnsiTheme="majorBidi" w:cstheme="majorBidi"/>
          <w:sz w:val="28"/>
          <w:szCs w:val="28"/>
        </w:rPr>
        <w:t>blastema</w:t>
      </w:r>
      <w:proofErr w:type="spellEnd"/>
      <w:r w:rsidRPr="000075D7">
        <w:rPr>
          <w:rFonts w:asciiTheme="majorBidi" w:hAnsiTheme="majorBidi" w:cstheme="majorBidi"/>
          <w:sz w:val="28"/>
          <w:szCs w:val="28"/>
        </w:rPr>
        <w:t xml:space="preserve"> and during this period the proximal part of the ureteric bud undergoes branching morphogenesis and differentiates into the collecting duct system, a process that depends on signals from surrounding </w:t>
      </w:r>
      <w:proofErr w:type="spellStart"/>
      <w:r w:rsidRPr="000075D7">
        <w:rPr>
          <w:rFonts w:asciiTheme="majorBidi" w:hAnsiTheme="majorBidi" w:cstheme="majorBidi"/>
          <w:sz w:val="28"/>
          <w:szCs w:val="28"/>
        </w:rPr>
        <w:t>metanephric</w:t>
      </w:r>
      <w:proofErr w:type="spellEnd"/>
      <w:r w:rsidRPr="000075D7">
        <w:rPr>
          <w:rFonts w:asciiTheme="majorBidi" w:hAnsiTheme="majorBidi" w:cstheme="majorBidi"/>
          <w:sz w:val="28"/>
          <w:szCs w:val="28"/>
        </w:rPr>
        <w:t xml:space="preserve"> </w:t>
      </w:r>
      <w:proofErr w:type="spellStart"/>
      <w:r w:rsidRPr="000075D7">
        <w:rPr>
          <w:rFonts w:asciiTheme="majorBidi" w:hAnsiTheme="majorBidi" w:cstheme="majorBidi"/>
          <w:sz w:val="28"/>
          <w:szCs w:val="28"/>
        </w:rPr>
        <w:t>mesenchymal</w:t>
      </w:r>
      <w:proofErr w:type="spellEnd"/>
      <w:r w:rsidRPr="000075D7">
        <w:rPr>
          <w:rFonts w:asciiTheme="majorBidi" w:hAnsiTheme="majorBidi" w:cstheme="majorBidi"/>
          <w:sz w:val="28"/>
          <w:szCs w:val="28"/>
        </w:rPr>
        <w:t xml:space="preserve"> cells, while the distal part of the ureteric bud that lies outside the kidney elo</w:t>
      </w:r>
      <w:r>
        <w:rPr>
          <w:rFonts w:asciiTheme="majorBidi" w:hAnsiTheme="majorBidi" w:cstheme="majorBidi"/>
          <w:sz w:val="28"/>
          <w:szCs w:val="28"/>
        </w:rPr>
        <w:t>ngates to form the ureter tube</w:t>
      </w:r>
      <w:r w:rsidRPr="000075D7">
        <w:rPr>
          <w:rFonts w:asciiTheme="majorBidi" w:hAnsiTheme="majorBidi" w:cstheme="majorBidi"/>
          <w:sz w:val="28"/>
          <w:szCs w:val="28"/>
        </w:rPr>
        <w:t>.</w:t>
      </w:r>
    </w:p>
    <w:p w:rsidR="00DA1795" w:rsidRPr="000075D7" w:rsidRDefault="00DA1795" w:rsidP="00DA1795">
      <w:pPr>
        <w:autoSpaceDE w:val="0"/>
        <w:autoSpaceDN w:val="0"/>
        <w:bidi w:val="0"/>
        <w:adjustRightInd w:val="0"/>
        <w:spacing w:line="360" w:lineRule="auto"/>
        <w:jc w:val="lowKashida"/>
        <w:rPr>
          <w:rFonts w:asciiTheme="majorBidi" w:hAnsiTheme="majorBidi" w:cstheme="majorBidi"/>
          <w:sz w:val="28"/>
          <w:szCs w:val="28"/>
        </w:rPr>
      </w:pPr>
      <w:r w:rsidRPr="00DA1795">
        <w:rPr>
          <w:rFonts w:asciiTheme="majorBidi" w:hAnsiTheme="majorBidi" w:cstheme="majorBidi"/>
          <w:noProof/>
          <w:sz w:val="28"/>
          <w:szCs w:val="28"/>
        </w:rPr>
        <w:lastRenderedPageBreak/>
        <w:drawing>
          <wp:inline distT="0" distB="0" distL="0" distR="0">
            <wp:extent cx="5705475" cy="3028950"/>
            <wp:effectExtent l="19050" t="0" r="9525" b="0"/>
            <wp:docPr id="50" name="Picture 41" descr="C:\Documents and Settings\ja\Local Settings\Temporary Internet Files\Content.Word\DSC0359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 descr="C:\Documents and Settings\ja\Local Settings\Temporary Internet Files\Content.Word\DSC03592.jpg"/>
                    <pic:cNvPicPr preferRelativeResize="0">
                      <a:picLocks noChangeAspect="1" noChangeArrowheads="1"/>
                    </pic:cNvPicPr>
                  </pic:nvPicPr>
                  <pic:blipFill>
                    <a:blip r:embed="rId11"/>
                    <a:srcRect/>
                    <a:stretch>
                      <a:fillRect/>
                    </a:stretch>
                  </pic:blipFill>
                  <pic:spPr bwMode="auto">
                    <a:xfrm>
                      <a:off x="0" y="0"/>
                      <a:ext cx="5706905" cy="3029709"/>
                    </a:xfrm>
                    <a:prstGeom prst="rect">
                      <a:avLst/>
                    </a:prstGeom>
                    <a:noFill/>
                    <a:ln w="9525">
                      <a:noFill/>
                      <a:miter lim="800000"/>
                      <a:headEnd/>
                      <a:tailEnd/>
                    </a:ln>
                  </pic:spPr>
                </pic:pic>
              </a:graphicData>
            </a:graphic>
          </wp:inline>
        </w:drawing>
      </w:r>
    </w:p>
    <w:p w:rsidR="000075D7" w:rsidRPr="000075D7" w:rsidRDefault="000075D7" w:rsidP="00A6597E">
      <w:pPr>
        <w:autoSpaceDE w:val="0"/>
        <w:autoSpaceDN w:val="0"/>
        <w:bidi w:val="0"/>
        <w:adjustRightInd w:val="0"/>
        <w:spacing w:line="360" w:lineRule="auto"/>
        <w:jc w:val="lowKashida"/>
        <w:rPr>
          <w:rFonts w:asciiTheme="majorBidi" w:hAnsiTheme="majorBidi" w:cstheme="majorBidi"/>
          <w:b/>
          <w:bCs/>
          <w:sz w:val="28"/>
          <w:szCs w:val="28"/>
        </w:rPr>
      </w:pPr>
      <w:r w:rsidRPr="000075D7">
        <w:rPr>
          <w:rFonts w:asciiTheme="majorBidi" w:hAnsiTheme="majorBidi" w:cstheme="majorBidi"/>
          <w:b/>
          <w:bCs/>
          <w:sz w:val="28"/>
          <w:szCs w:val="28"/>
        </w:rPr>
        <w:t>Urinary bladder</w:t>
      </w:r>
      <w:r w:rsidR="00DA1795">
        <w:rPr>
          <w:rFonts w:asciiTheme="majorBidi" w:hAnsiTheme="majorBidi" w:cstheme="majorBidi"/>
          <w:b/>
          <w:bCs/>
          <w:sz w:val="28"/>
          <w:szCs w:val="28"/>
        </w:rPr>
        <w:t>:</w:t>
      </w:r>
    </w:p>
    <w:p w:rsidR="000075D7" w:rsidRDefault="000075D7" w:rsidP="00A6597E">
      <w:pPr>
        <w:autoSpaceDE w:val="0"/>
        <w:autoSpaceDN w:val="0"/>
        <w:bidi w:val="0"/>
        <w:adjustRightInd w:val="0"/>
        <w:spacing w:line="360" w:lineRule="auto"/>
        <w:jc w:val="lowKashida"/>
        <w:rPr>
          <w:rFonts w:asciiTheme="majorBidi" w:hAnsiTheme="majorBidi" w:cstheme="majorBidi"/>
          <w:sz w:val="28"/>
          <w:szCs w:val="28"/>
        </w:rPr>
      </w:pPr>
      <w:r w:rsidRPr="000075D7">
        <w:rPr>
          <w:rFonts w:asciiTheme="majorBidi" w:hAnsiTheme="majorBidi" w:cstheme="majorBidi"/>
          <w:b/>
          <w:bCs/>
          <w:sz w:val="28"/>
          <w:szCs w:val="28"/>
        </w:rPr>
        <w:t xml:space="preserve"> </w:t>
      </w:r>
      <w:r w:rsidRPr="000075D7">
        <w:rPr>
          <w:rFonts w:asciiTheme="majorBidi" w:hAnsiTheme="majorBidi" w:cstheme="majorBidi"/>
          <w:b/>
          <w:bCs/>
          <w:sz w:val="28"/>
          <w:szCs w:val="28"/>
        </w:rPr>
        <w:tab/>
      </w:r>
      <w:r w:rsidRPr="000075D7">
        <w:rPr>
          <w:rFonts w:asciiTheme="majorBidi" w:hAnsiTheme="majorBidi" w:cstheme="majorBidi"/>
          <w:sz w:val="28"/>
          <w:szCs w:val="28"/>
        </w:rPr>
        <w:t xml:space="preserve">The urinary bladder develops from expansion of the cranial end of the urogenital sinus of cloacae, including the adjacent portion of the </w:t>
      </w:r>
      <w:proofErr w:type="spellStart"/>
      <w:r w:rsidRPr="000075D7">
        <w:rPr>
          <w:rFonts w:asciiTheme="majorBidi" w:hAnsiTheme="majorBidi" w:cstheme="majorBidi"/>
          <w:sz w:val="28"/>
          <w:szCs w:val="28"/>
        </w:rPr>
        <w:t>urachus</w:t>
      </w:r>
      <w:proofErr w:type="spellEnd"/>
      <w:r w:rsidRPr="000075D7">
        <w:rPr>
          <w:rFonts w:asciiTheme="majorBidi" w:hAnsiTheme="majorBidi" w:cstheme="majorBidi"/>
          <w:sz w:val="28"/>
          <w:szCs w:val="28"/>
        </w:rPr>
        <w:t xml:space="preserve">. The expansion incorporates both the </w:t>
      </w:r>
      <w:proofErr w:type="spellStart"/>
      <w:r w:rsidRPr="000075D7">
        <w:rPr>
          <w:rFonts w:asciiTheme="majorBidi" w:hAnsiTheme="majorBidi" w:cstheme="majorBidi"/>
          <w:sz w:val="28"/>
          <w:szCs w:val="28"/>
        </w:rPr>
        <w:t>mesonephric</w:t>
      </w:r>
      <w:proofErr w:type="spellEnd"/>
      <w:r w:rsidRPr="000075D7">
        <w:rPr>
          <w:rFonts w:asciiTheme="majorBidi" w:hAnsiTheme="majorBidi" w:cstheme="majorBidi"/>
          <w:sz w:val="28"/>
          <w:szCs w:val="28"/>
        </w:rPr>
        <w:t xml:space="preserve"> duct (future </w:t>
      </w:r>
      <w:proofErr w:type="spellStart"/>
      <w:r w:rsidRPr="000075D7">
        <w:rPr>
          <w:rFonts w:asciiTheme="majorBidi" w:hAnsiTheme="majorBidi" w:cstheme="majorBidi"/>
          <w:sz w:val="28"/>
          <w:szCs w:val="28"/>
        </w:rPr>
        <w:t>ductus</w:t>
      </w:r>
      <w:proofErr w:type="spellEnd"/>
      <w:r w:rsidRPr="000075D7">
        <w:rPr>
          <w:rFonts w:asciiTheme="majorBidi" w:hAnsiTheme="majorBidi" w:cstheme="majorBidi"/>
          <w:sz w:val="28"/>
          <w:szCs w:val="28"/>
        </w:rPr>
        <w:t xml:space="preserve"> deferens) and ureter into the dorsal wall of the urogenital sinus, each with a separate opening. Differential growth of the dorsal wall results in </w:t>
      </w:r>
      <w:proofErr w:type="spellStart"/>
      <w:r w:rsidRPr="000075D7">
        <w:rPr>
          <w:rFonts w:asciiTheme="majorBidi" w:hAnsiTheme="majorBidi" w:cstheme="majorBidi"/>
          <w:sz w:val="28"/>
          <w:szCs w:val="28"/>
        </w:rPr>
        <w:t>mesonephric</w:t>
      </w:r>
      <w:proofErr w:type="spellEnd"/>
      <w:r w:rsidRPr="000075D7">
        <w:rPr>
          <w:rFonts w:asciiTheme="majorBidi" w:hAnsiTheme="majorBidi" w:cstheme="majorBidi"/>
          <w:sz w:val="28"/>
          <w:szCs w:val="28"/>
        </w:rPr>
        <w:t xml:space="preserve"> duct and ureter openings being switched </w:t>
      </w:r>
      <w:proofErr w:type="spellStart"/>
      <w:r w:rsidRPr="000075D7">
        <w:rPr>
          <w:rFonts w:asciiTheme="majorBidi" w:hAnsiTheme="majorBidi" w:cstheme="majorBidi"/>
          <w:sz w:val="28"/>
          <w:szCs w:val="28"/>
        </w:rPr>
        <w:t>cranio</w:t>
      </w:r>
      <w:proofErr w:type="spellEnd"/>
      <w:r w:rsidRPr="000075D7">
        <w:rPr>
          <w:rFonts w:asciiTheme="majorBidi" w:hAnsiTheme="majorBidi" w:cstheme="majorBidi"/>
          <w:sz w:val="28"/>
          <w:szCs w:val="28"/>
        </w:rPr>
        <w:t xml:space="preserve">-caudally, creating a </w:t>
      </w:r>
      <w:proofErr w:type="spellStart"/>
      <w:r w:rsidRPr="000075D7">
        <w:rPr>
          <w:rFonts w:asciiTheme="majorBidi" w:hAnsiTheme="majorBidi" w:cstheme="majorBidi"/>
          <w:sz w:val="28"/>
          <w:szCs w:val="28"/>
        </w:rPr>
        <w:t>trigone</w:t>
      </w:r>
      <w:proofErr w:type="spellEnd"/>
      <w:r w:rsidRPr="000075D7">
        <w:rPr>
          <w:rFonts w:asciiTheme="majorBidi" w:hAnsiTheme="majorBidi" w:cstheme="majorBidi"/>
          <w:sz w:val="28"/>
          <w:szCs w:val="28"/>
        </w:rPr>
        <w:t xml:space="preserve"> region that anchors the ureter to the bladder and urethra.</w:t>
      </w:r>
    </w:p>
    <w:p w:rsidR="00661CA5" w:rsidRPr="00661CA5" w:rsidRDefault="00661CA5" w:rsidP="00661CA5">
      <w:pPr>
        <w:autoSpaceDE w:val="0"/>
        <w:autoSpaceDN w:val="0"/>
        <w:bidi w:val="0"/>
        <w:adjustRightInd w:val="0"/>
        <w:spacing w:line="360" w:lineRule="auto"/>
        <w:jc w:val="lowKashida"/>
        <w:rPr>
          <w:rFonts w:asciiTheme="majorBidi" w:hAnsiTheme="majorBidi" w:cstheme="majorBidi"/>
          <w:sz w:val="28"/>
          <w:szCs w:val="28"/>
        </w:rPr>
      </w:pPr>
      <w:proofErr w:type="gramStart"/>
      <w:r w:rsidRPr="00661CA5">
        <w:rPr>
          <w:rFonts w:asciiTheme="majorBidi" w:hAnsiTheme="majorBidi" w:cstheme="majorBidi"/>
          <w:sz w:val="28"/>
          <w:szCs w:val="28"/>
        </w:rPr>
        <w:t>on</w:t>
      </w:r>
      <w:proofErr w:type="gramEnd"/>
      <w:r w:rsidRPr="00661CA5">
        <w:rPr>
          <w:rFonts w:asciiTheme="majorBidi" w:hAnsiTheme="majorBidi" w:cstheme="majorBidi"/>
          <w:sz w:val="28"/>
          <w:szCs w:val="28"/>
        </w:rPr>
        <w:t xml:space="preserve"> days 28 of gestation, the </w:t>
      </w:r>
      <w:proofErr w:type="spellStart"/>
      <w:r w:rsidRPr="00661CA5">
        <w:rPr>
          <w:rFonts w:asciiTheme="majorBidi" w:hAnsiTheme="majorBidi" w:cstheme="majorBidi"/>
          <w:sz w:val="28"/>
          <w:szCs w:val="28"/>
        </w:rPr>
        <w:t>urorectal</w:t>
      </w:r>
      <w:proofErr w:type="spellEnd"/>
      <w:r w:rsidRPr="00661CA5">
        <w:rPr>
          <w:rFonts w:asciiTheme="majorBidi" w:hAnsiTheme="majorBidi" w:cstheme="majorBidi"/>
          <w:sz w:val="28"/>
          <w:szCs w:val="28"/>
        </w:rPr>
        <w:t xml:space="preserve"> septum extends caudally through the cloacae toward the </w:t>
      </w:r>
      <w:proofErr w:type="spellStart"/>
      <w:r w:rsidRPr="00661CA5">
        <w:rPr>
          <w:rFonts w:asciiTheme="majorBidi" w:hAnsiTheme="majorBidi" w:cstheme="majorBidi"/>
          <w:sz w:val="28"/>
          <w:szCs w:val="28"/>
        </w:rPr>
        <w:t>cloacal</w:t>
      </w:r>
      <w:proofErr w:type="spellEnd"/>
      <w:r w:rsidRPr="00661CA5">
        <w:rPr>
          <w:rFonts w:asciiTheme="majorBidi" w:hAnsiTheme="majorBidi" w:cstheme="majorBidi"/>
          <w:sz w:val="28"/>
          <w:szCs w:val="28"/>
        </w:rPr>
        <w:t xml:space="preserve"> membranes. In addition, two tissue folds advance from the lateral aspect meeting by 44 days of gestation. This separation of the cloacae into the primitive urogenital sinus and rectum is the first step in the development of the urinary bladder. By 33 days of gestation, the </w:t>
      </w:r>
      <w:proofErr w:type="spellStart"/>
      <w:r w:rsidRPr="00661CA5">
        <w:rPr>
          <w:rFonts w:asciiTheme="majorBidi" w:hAnsiTheme="majorBidi" w:cstheme="majorBidi"/>
          <w:sz w:val="28"/>
          <w:szCs w:val="28"/>
        </w:rPr>
        <w:t>mesonephric</w:t>
      </w:r>
      <w:proofErr w:type="spellEnd"/>
      <w:r w:rsidRPr="00661CA5">
        <w:rPr>
          <w:rFonts w:asciiTheme="majorBidi" w:hAnsiTheme="majorBidi" w:cstheme="majorBidi"/>
          <w:sz w:val="28"/>
          <w:szCs w:val="28"/>
        </w:rPr>
        <w:t xml:space="preserve"> duct below the ureteric bud dilates, and this "common excretory duct" is absorbed into the urogenital sinus as the precursor of the </w:t>
      </w:r>
      <w:proofErr w:type="spellStart"/>
      <w:r w:rsidRPr="00661CA5">
        <w:rPr>
          <w:rFonts w:asciiTheme="majorBidi" w:hAnsiTheme="majorBidi" w:cstheme="majorBidi"/>
          <w:sz w:val="28"/>
          <w:szCs w:val="28"/>
        </w:rPr>
        <w:t>trigone</w:t>
      </w:r>
      <w:proofErr w:type="spellEnd"/>
      <w:r w:rsidRPr="00661CA5">
        <w:rPr>
          <w:rFonts w:asciiTheme="majorBidi" w:hAnsiTheme="majorBidi" w:cstheme="majorBidi"/>
          <w:sz w:val="28"/>
          <w:szCs w:val="28"/>
        </w:rPr>
        <w:t>. In this manner, the origin of the ureteric bud enters the bladder directly by days 37 to become the ureteric orifice. The urogenital membrane ruptures on day 48</w:t>
      </w:r>
      <w:r w:rsidRPr="00661CA5">
        <w:rPr>
          <w:rFonts w:asciiTheme="majorBidi" w:hAnsiTheme="majorBidi" w:cstheme="majorBidi"/>
          <w:sz w:val="28"/>
          <w:szCs w:val="28"/>
          <w:vertAlign w:val="superscript"/>
        </w:rPr>
        <w:t>th</w:t>
      </w:r>
      <w:r w:rsidRPr="00661CA5">
        <w:rPr>
          <w:rFonts w:asciiTheme="majorBidi" w:hAnsiTheme="majorBidi" w:cstheme="majorBidi"/>
          <w:sz w:val="28"/>
          <w:szCs w:val="28"/>
        </w:rPr>
        <w:t xml:space="preserve"> of </w:t>
      </w:r>
      <w:r w:rsidRPr="00661CA5">
        <w:rPr>
          <w:rFonts w:asciiTheme="majorBidi" w:hAnsiTheme="majorBidi" w:cstheme="majorBidi"/>
          <w:sz w:val="28"/>
          <w:szCs w:val="28"/>
        </w:rPr>
        <w:lastRenderedPageBreak/>
        <w:t>gestation, hence providing a connection between the emerging bladder and the outside of the body</w:t>
      </w:r>
    </w:p>
    <w:p w:rsidR="002513E1" w:rsidRPr="000075D7" w:rsidRDefault="00DA1795" w:rsidP="00A6597E">
      <w:pPr>
        <w:spacing w:line="360" w:lineRule="auto"/>
        <w:jc w:val="right"/>
        <w:rPr>
          <w:rFonts w:asciiTheme="majorBidi" w:hAnsiTheme="majorBidi" w:cstheme="majorBidi"/>
          <w:sz w:val="28"/>
          <w:szCs w:val="28"/>
          <w:rtl/>
          <w:lang w:bidi="ar-IQ"/>
        </w:rPr>
      </w:pPr>
      <w:r w:rsidRPr="00DA1795">
        <w:rPr>
          <w:rFonts w:asciiTheme="majorBidi" w:hAnsiTheme="majorBidi" w:cs="Times New Roman"/>
          <w:noProof/>
          <w:sz w:val="28"/>
          <w:szCs w:val="28"/>
          <w:rtl/>
        </w:rPr>
        <w:drawing>
          <wp:inline distT="0" distB="0" distL="0" distR="0">
            <wp:extent cx="5762625" cy="2981325"/>
            <wp:effectExtent l="19050" t="0" r="0" b="0"/>
            <wp:docPr id="51" name="Picture 5" descr="C:\Documents and Settings\ja\Local Settings\Temporary Internet Files\Content.Word\Image-1_2012-02-0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C:\Documents and Settings\ja\Local Settings\Temporary Internet Files\Content.Word\Image-1_2012-02-07.jpg"/>
                    <pic:cNvPicPr preferRelativeResize="0">
                      <a:picLocks noChangeAspect="1" noChangeArrowheads="1"/>
                    </pic:cNvPicPr>
                  </pic:nvPicPr>
                  <pic:blipFill>
                    <a:blip r:embed="rId12"/>
                    <a:srcRect/>
                    <a:stretch>
                      <a:fillRect/>
                    </a:stretch>
                  </pic:blipFill>
                  <pic:spPr bwMode="auto">
                    <a:xfrm>
                      <a:off x="0" y="0"/>
                      <a:ext cx="5764068" cy="2982072"/>
                    </a:xfrm>
                    <a:prstGeom prst="rect">
                      <a:avLst/>
                    </a:prstGeom>
                    <a:noFill/>
                    <a:ln w="9525">
                      <a:noFill/>
                      <a:miter lim="800000"/>
                      <a:headEnd/>
                      <a:tailEnd/>
                    </a:ln>
                  </pic:spPr>
                </pic:pic>
              </a:graphicData>
            </a:graphic>
          </wp:inline>
        </w:drawing>
      </w:r>
    </w:p>
    <w:sectPr w:rsidR="002513E1" w:rsidRPr="000075D7" w:rsidSect="00A6597E">
      <w:headerReference w:type="even" r:id="rId13"/>
      <w:headerReference w:type="default" r:id="rId14"/>
      <w:footerReference w:type="even" r:id="rId15"/>
      <w:footerReference w:type="default" r:id="rId16"/>
      <w:headerReference w:type="first" r:id="rId17"/>
      <w:footerReference w:type="first" r:id="rId18"/>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7B28" w:rsidRDefault="00D47B28" w:rsidP="0033523C">
      <w:pPr>
        <w:spacing w:after="0" w:line="240" w:lineRule="auto"/>
      </w:pPr>
      <w:r>
        <w:separator/>
      </w:r>
    </w:p>
  </w:endnote>
  <w:endnote w:type="continuationSeparator" w:id="0">
    <w:p w:rsidR="00D47B28" w:rsidRDefault="00D47B28" w:rsidP="003352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523C" w:rsidRDefault="0033523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523C" w:rsidRDefault="0033523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523C" w:rsidRDefault="003352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7B28" w:rsidRDefault="00D47B28" w:rsidP="0033523C">
      <w:pPr>
        <w:spacing w:after="0" w:line="240" w:lineRule="auto"/>
      </w:pPr>
      <w:r>
        <w:separator/>
      </w:r>
    </w:p>
  </w:footnote>
  <w:footnote w:type="continuationSeparator" w:id="0">
    <w:p w:rsidR="00D47B28" w:rsidRDefault="00D47B28" w:rsidP="003352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523C" w:rsidRDefault="0033523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523C" w:rsidRDefault="0033523C" w:rsidP="0033523C">
    <w:pPr>
      <w:pStyle w:val="Header"/>
      <w:tabs>
        <w:tab w:val="left" w:pos="5792"/>
        <w:tab w:val="right" w:pos="9497"/>
      </w:tabs>
      <w:jc w:val="right"/>
      <w:rPr>
        <w:rFonts w:asciiTheme="majorBidi" w:hAnsiTheme="majorBidi" w:cstheme="majorBidi"/>
        <w:sz w:val="24"/>
        <w:szCs w:val="24"/>
        <w:lang w:val="en-ZW" w:bidi="ar-IQ"/>
      </w:rPr>
    </w:pPr>
    <w:proofErr w:type="gramStart"/>
    <w:r>
      <w:rPr>
        <w:rFonts w:asciiTheme="majorBidi" w:hAnsiTheme="majorBidi" w:cstheme="majorBidi"/>
        <w:sz w:val="24"/>
        <w:szCs w:val="24"/>
        <w:lang w:val="en-ZW" w:bidi="ar-IQ"/>
      </w:rPr>
      <w:t>Medical  embryology</w:t>
    </w:r>
    <w:proofErr w:type="gramEnd"/>
    <w:r>
      <w:rPr>
        <w:rFonts w:asciiTheme="majorBidi" w:hAnsiTheme="majorBidi" w:cstheme="majorBidi"/>
        <w:sz w:val="24"/>
        <w:szCs w:val="24"/>
        <w:lang w:val="en-ZW" w:bidi="ar-IQ"/>
      </w:rPr>
      <w:tab/>
      <w:t xml:space="preserve">                   </w:t>
    </w:r>
    <w:r>
      <w:rPr>
        <w:rFonts w:asciiTheme="majorBidi" w:hAnsiTheme="majorBidi" w:cstheme="majorBidi"/>
        <w:sz w:val="24"/>
        <w:szCs w:val="24"/>
        <w:lang w:val="en-ZW" w:bidi="ar-IQ"/>
      </w:rPr>
      <w:tab/>
    </w:r>
    <w:r>
      <w:rPr>
        <w:rFonts w:asciiTheme="majorBidi" w:hAnsiTheme="majorBidi" w:cstheme="majorBidi"/>
        <w:sz w:val="24"/>
        <w:szCs w:val="24"/>
        <w:lang w:val="en-ZW" w:bidi="ar-IQ"/>
      </w:rPr>
      <w:tab/>
    </w:r>
    <w:proofErr w:type="spellStart"/>
    <w:r>
      <w:rPr>
        <w:rFonts w:asciiTheme="majorBidi" w:hAnsiTheme="majorBidi" w:cstheme="majorBidi"/>
        <w:sz w:val="24"/>
        <w:szCs w:val="24"/>
        <w:lang w:val="en-ZW" w:bidi="ar-IQ"/>
      </w:rPr>
      <w:t>Dr.Bassim</w:t>
    </w:r>
    <w:proofErr w:type="spellEnd"/>
    <w:r>
      <w:rPr>
        <w:rFonts w:asciiTheme="majorBidi" w:hAnsiTheme="majorBidi" w:cstheme="majorBidi"/>
        <w:sz w:val="24"/>
        <w:szCs w:val="24"/>
        <w:lang w:val="en-ZW" w:bidi="ar-IQ"/>
      </w:rPr>
      <w:t xml:space="preserve"> Abdullah </w:t>
    </w:r>
    <w:proofErr w:type="spellStart"/>
    <w:r>
      <w:rPr>
        <w:rFonts w:asciiTheme="majorBidi" w:hAnsiTheme="majorBidi" w:cstheme="majorBidi"/>
        <w:sz w:val="24"/>
        <w:szCs w:val="24"/>
        <w:lang w:val="en-ZW" w:bidi="ar-IQ"/>
      </w:rPr>
      <w:t>Jassim</w:t>
    </w:r>
    <w:proofErr w:type="spellEnd"/>
  </w:p>
  <w:p w:rsidR="0033523C" w:rsidRDefault="0033523C" w:rsidP="0033523C">
    <w:pPr>
      <w:pStyle w:val="Header"/>
      <w:jc w:val="right"/>
      <w:rPr>
        <w:rFonts w:asciiTheme="majorBidi" w:hAnsiTheme="majorBidi" w:cstheme="majorBidi"/>
        <w:sz w:val="24"/>
        <w:szCs w:val="24"/>
        <w:lang w:val="en-ZW" w:bidi="ar-IQ"/>
      </w:rPr>
    </w:pPr>
    <w:r>
      <w:rPr>
        <w:rFonts w:asciiTheme="majorBidi" w:hAnsiTheme="majorBidi" w:cstheme="majorBidi"/>
        <w:sz w:val="24"/>
        <w:szCs w:val="24"/>
        <w:lang w:val="en-ZW" w:bidi="ar-IQ"/>
      </w:rPr>
      <w:t xml:space="preserve">College of science </w:t>
    </w:r>
  </w:p>
  <w:p w:rsidR="0033523C" w:rsidRPr="008D5DAC" w:rsidRDefault="0033523C" w:rsidP="0033523C">
    <w:pPr>
      <w:pStyle w:val="Header"/>
      <w:jc w:val="right"/>
      <w:rPr>
        <w:rFonts w:asciiTheme="majorBidi" w:hAnsiTheme="majorBidi" w:cstheme="majorBidi"/>
        <w:sz w:val="24"/>
        <w:szCs w:val="24"/>
        <w:rtl/>
        <w:lang w:val="en-ZW" w:bidi="ar-IQ"/>
      </w:rPr>
    </w:pPr>
    <w:r>
      <w:rPr>
        <w:rFonts w:asciiTheme="majorBidi" w:hAnsiTheme="majorBidi" w:cstheme="majorBidi"/>
        <w:sz w:val="24"/>
        <w:szCs w:val="24"/>
        <w:lang w:val="en-ZW" w:bidi="ar-IQ"/>
      </w:rPr>
      <w:t>Forth stage</w:t>
    </w:r>
  </w:p>
  <w:p w:rsidR="0033523C" w:rsidRDefault="0033523C">
    <w:pPr>
      <w:pStyle w:val="Header"/>
      <w:rPr>
        <w:lang w:bidi="ar-IQ"/>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523C" w:rsidRDefault="0033523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8C3645"/>
    <w:multiLevelType w:val="hybridMultilevel"/>
    <w:tmpl w:val="3CEA36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5D7"/>
    <w:rsid w:val="000075D7"/>
    <w:rsid w:val="000B2366"/>
    <w:rsid w:val="002513E1"/>
    <w:rsid w:val="00286846"/>
    <w:rsid w:val="0033523C"/>
    <w:rsid w:val="00661CA5"/>
    <w:rsid w:val="007C6205"/>
    <w:rsid w:val="00A6597E"/>
    <w:rsid w:val="00D47B28"/>
    <w:rsid w:val="00DA1795"/>
    <w:rsid w:val="00F25A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61C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1CA5"/>
    <w:rPr>
      <w:rFonts w:ascii="Tahoma" w:hAnsi="Tahoma" w:cs="Tahoma"/>
      <w:sz w:val="16"/>
      <w:szCs w:val="16"/>
    </w:rPr>
  </w:style>
  <w:style w:type="paragraph" w:styleId="Header">
    <w:name w:val="header"/>
    <w:basedOn w:val="Normal"/>
    <w:link w:val="HeaderChar"/>
    <w:uiPriority w:val="99"/>
    <w:semiHidden/>
    <w:unhideWhenUsed/>
    <w:rsid w:val="0033523C"/>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33523C"/>
  </w:style>
  <w:style w:type="paragraph" w:styleId="Footer">
    <w:name w:val="footer"/>
    <w:basedOn w:val="Normal"/>
    <w:link w:val="FooterChar"/>
    <w:uiPriority w:val="99"/>
    <w:semiHidden/>
    <w:unhideWhenUsed/>
    <w:rsid w:val="0033523C"/>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3352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61C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1CA5"/>
    <w:rPr>
      <w:rFonts w:ascii="Tahoma" w:hAnsi="Tahoma" w:cs="Tahoma"/>
      <w:sz w:val="16"/>
      <w:szCs w:val="16"/>
    </w:rPr>
  </w:style>
  <w:style w:type="paragraph" w:styleId="Header">
    <w:name w:val="header"/>
    <w:basedOn w:val="Normal"/>
    <w:link w:val="HeaderChar"/>
    <w:uiPriority w:val="99"/>
    <w:semiHidden/>
    <w:unhideWhenUsed/>
    <w:rsid w:val="0033523C"/>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33523C"/>
  </w:style>
  <w:style w:type="paragraph" w:styleId="Footer">
    <w:name w:val="footer"/>
    <w:basedOn w:val="Normal"/>
    <w:link w:val="FooterChar"/>
    <w:uiPriority w:val="99"/>
    <w:semiHidden/>
    <w:unhideWhenUsed/>
    <w:rsid w:val="0033523C"/>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3352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800</Words>
  <Characters>4561</Characters>
  <Application>Microsoft Office Word</Application>
  <DocSecurity>0</DocSecurity>
  <Lines>38</Lines>
  <Paragraphs>10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Enjoy My Fine Releases.</Company>
  <LinksUpToDate>false</LinksUpToDate>
  <CharactersWithSpaces>5351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dc:creator>
  <cp:lastModifiedBy>samawa</cp:lastModifiedBy>
  <cp:revision>2</cp:revision>
  <dcterms:created xsi:type="dcterms:W3CDTF">2019-04-17T20:01:00Z</dcterms:created>
  <dcterms:modified xsi:type="dcterms:W3CDTF">2019-04-17T20:01:00Z</dcterms:modified>
</cp:coreProperties>
</file>