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500" w:rsidRPr="00B63500" w:rsidRDefault="00B63500" w:rsidP="00B63500">
      <w:pPr>
        <w:autoSpaceDE w:val="0"/>
        <w:autoSpaceDN w:val="0"/>
        <w:bidi w:val="0"/>
        <w:adjustRightInd w:val="0"/>
        <w:spacing w:after="0" w:line="360" w:lineRule="auto"/>
        <w:jc w:val="both"/>
        <w:rPr>
          <w:rFonts w:asciiTheme="majorBidi" w:hAnsiTheme="majorBidi" w:cstheme="majorBidi"/>
          <w:b/>
          <w:bCs/>
          <w:sz w:val="32"/>
          <w:szCs w:val="32"/>
        </w:rPr>
      </w:pPr>
      <w:bookmarkStart w:id="0" w:name="_GoBack"/>
      <w:bookmarkEnd w:id="0"/>
      <w:r w:rsidRPr="00B63500">
        <w:rPr>
          <w:rFonts w:asciiTheme="majorBidi" w:hAnsiTheme="majorBidi" w:cstheme="majorBidi"/>
          <w:b/>
          <w:bCs/>
          <w:sz w:val="32"/>
          <w:szCs w:val="32"/>
        </w:rPr>
        <w:t>Respiratory System</w:t>
      </w:r>
      <w:r w:rsidR="00F06F69">
        <w:rPr>
          <w:rFonts w:asciiTheme="majorBidi" w:hAnsiTheme="majorBidi" w:cstheme="majorBidi"/>
          <w:b/>
          <w:bCs/>
          <w:sz w:val="32"/>
          <w:szCs w:val="32"/>
        </w:rPr>
        <w:t>:</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The respiratory system consists of the nasal cavity, pharynx, larynx, trachea and lungs. The lining of the nasal cavity is derived from ectoderm; the lining of the rest of the respiratory system comes from endoderm.</w:t>
      </w:r>
    </w:p>
    <w:p w:rsidR="00B63500" w:rsidRDefault="00B63500" w:rsidP="00B63500">
      <w:pPr>
        <w:autoSpaceDE w:val="0"/>
        <w:autoSpaceDN w:val="0"/>
        <w:bidi w:val="0"/>
        <w:adjustRightInd w:val="0"/>
        <w:spacing w:after="0" w:line="360" w:lineRule="auto"/>
        <w:jc w:val="both"/>
        <w:rPr>
          <w:rFonts w:asciiTheme="majorBidi" w:hAnsiTheme="majorBidi" w:cstheme="majorBidi"/>
          <w:b/>
          <w:bCs/>
          <w:sz w:val="32"/>
          <w:szCs w:val="32"/>
        </w:rPr>
      </w:pPr>
      <w:r w:rsidRPr="00B63500">
        <w:rPr>
          <w:rFonts w:asciiTheme="majorBidi" w:hAnsiTheme="majorBidi" w:cstheme="majorBidi"/>
          <w:b/>
          <w:bCs/>
          <w:sz w:val="32"/>
          <w:szCs w:val="32"/>
        </w:rPr>
        <w:t>Summary of Nasal Cavity Development:</w:t>
      </w:r>
    </w:p>
    <w:p w:rsidR="00B63500" w:rsidRPr="00B63500" w:rsidRDefault="00B63500" w:rsidP="0021037F">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 </w:t>
      </w:r>
      <w:r w:rsidR="0021037F">
        <w:rPr>
          <w:rFonts w:asciiTheme="majorBidi" w:hAnsiTheme="majorBidi" w:cstheme="majorBidi"/>
          <w:sz w:val="32"/>
          <w:szCs w:val="32"/>
        </w:rPr>
        <w:t>I</w:t>
      </w:r>
      <w:r w:rsidRPr="00B63500">
        <w:rPr>
          <w:rFonts w:asciiTheme="majorBidi" w:hAnsiTheme="majorBidi" w:cstheme="majorBidi"/>
          <w:sz w:val="32"/>
          <w:szCs w:val="32"/>
        </w:rPr>
        <w:t xml:space="preserve">nitially, bilateral </w:t>
      </w:r>
      <w:r w:rsidRPr="00B63500">
        <w:rPr>
          <w:rFonts w:asciiTheme="majorBidi" w:hAnsiTheme="majorBidi" w:cstheme="majorBidi"/>
          <w:i/>
          <w:iCs/>
          <w:sz w:val="32"/>
          <w:szCs w:val="32"/>
        </w:rPr>
        <w:t xml:space="preserve">nasal </w:t>
      </w:r>
      <w:r w:rsidRPr="00B63500">
        <w:rPr>
          <w:rFonts w:asciiTheme="majorBidi" w:hAnsiTheme="majorBidi" w:cstheme="majorBidi"/>
          <w:sz w:val="32"/>
          <w:szCs w:val="32"/>
        </w:rPr>
        <w:t xml:space="preserve">(olfactory) </w:t>
      </w:r>
      <w:proofErr w:type="spellStart"/>
      <w:r w:rsidRPr="00B63500">
        <w:rPr>
          <w:rFonts w:asciiTheme="majorBidi" w:hAnsiTheme="majorBidi" w:cstheme="majorBidi"/>
          <w:i/>
          <w:iCs/>
          <w:sz w:val="32"/>
          <w:szCs w:val="32"/>
        </w:rPr>
        <w:t>placodes</w:t>
      </w:r>
      <w:proofErr w:type="spellEnd"/>
      <w:r w:rsidRPr="00B63500">
        <w:rPr>
          <w:rFonts w:asciiTheme="majorBidi" w:hAnsiTheme="majorBidi" w:cstheme="majorBidi"/>
          <w:i/>
          <w:iCs/>
          <w:sz w:val="32"/>
          <w:szCs w:val="32"/>
        </w:rPr>
        <w:t xml:space="preserve"> </w:t>
      </w:r>
      <w:r w:rsidRPr="00B63500">
        <w:rPr>
          <w:rFonts w:asciiTheme="majorBidi" w:hAnsiTheme="majorBidi" w:cstheme="majorBidi"/>
          <w:sz w:val="32"/>
          <w:szCs w:val="32"/>
        </w:rPr>
        <w:t xml:space="preserve">appear (the </w:t>
      </w:r>
      <w:proofErr w:type="spellStart"/>
      <w:r w:rsidRPr="00B63500">
        <w:rPr>
          <w:rFonts w:asciiTheme="majorBidi" w:hAnsiTheme="majorBidi" w:cstheme="majorBidi"/>
          <w:sz w:val="32"/>
          <w:szCs w:val="32"/>
        </w:rPr>
        <w:t>placodes</w:t>
      </w:r>
      <w:proofErr w:type="spellEnd"/>
      <w:r w:rsidRPr="00B63500">
        <w:rPr>
          <w:rFonts w:asciiTheme="majorBidi" w:hAnsiTheme="majorBidi" w:cstheme="majorBidi"/>
          <w:sz w:val="32"/>
          <w:szCs w:val="32"/>
        </w:rPr>
        <w:t xml:space="preserve"> are ectodermal thickenings at the ventral tip of the </w:t>
      </w:r>
      <w:proofErr w:type="spellStart"/>
      <w:r w:rsidRPr="00B63500">
        <w:rPr>
          <w:rFonts w:asciiTheme="majorBidi" w:hAnsiTheme="majorBidi" w:cstheme="majorBidi"/>
          <w:sz w:val="32"/>
          <w:szCs w:val="32"/>
        </w:rPr>
        <w:t>frontonasal</w:t>
      </w:r>
      <w:proofErr w:type="spellEnd"/>
      <w:r w:rsidRPr="00B63500">
        <w:rPr>
          <w:rFonts w:asciiTheme="majorBidi" w:hAnsiTheme="majorBidi" w:cstheme="majorBidi"/>
          <w:sz w:val="32"/>
          <w:szCs w:val="32"/>
        </w:rPr>
        <w:t xml:space="preserve"> prominence)</w:t>
      </w:r>
      <w:r w:rsidR="00F06F69">
        <w:rPr>
          <w:rFonts w:asciiTheme="majorBidi" w:hAnsiTheme="majorBidi" w:cstheme="majorBidi"/>
          <w:sz w:val="32"/>
          <w:szCs w:val="32"/>
        </w:rPr>
        <w:t>.</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 </w:t>
      </w:r>
      <w:proofErr w:type="spellStart"/>
      <w:proofErr w:type="gramStart"/>
      <w:r w:rsidRPr="00B63500">
        <w:rPr>
          <w:rFonts w:asciiTheme="majorBidi" w:hAnsiTheme="majorBidi" w:cstheme="majorBidi"/>
          <w:sz w:val="32"/>
          <w:szCs w:val="32"/>
        </w:rPr>
        <w:t>placodes</w:t>
      </w:r>
      <w:proofErr w:type="spellEnd"/>
      <w:proofErr w:type="gramEnd"/>
      <w:r w:rsidRPr="00B63500">
        <w:rPr>
          <w:rFonts w:asciiTheme="majorBidi" w:hAnsiTheme="majorBidi" w:cstheme="majorBidi"/>
          <w:sz w:val="32"/>
          <w:szCs w:val="32"/>
        </w:rPr>
        <w:t xml:space="preserve"> become </w:t>
      </w:r>
      <w:r w:rsidRPr="00B63500">
        <w:rPr>
          <w:rFonts w:asciiTheme="majorBidi" w:hAnsiTheme="majorBidi" w:cstheme="majorBidi"/>
          <w:i/>
          <w:iCs/>
          <w:sz w:val="32"/>
          <w:szCs w:val="32"/>
        </w:rPr>
        <w:t xml:space="preserve">nasal pits </w:t>
      </w:r>
      <w:r w:rsidRPr="00B63500">
        <w:rPr>
          <w:rFonts w:asciiTheme="majorBidi" w:hAnsiTheme="majorBidi" w:cstheme="majorBidi"/>
          <w:sz w:val="32"/>
          <w:szCs w:val="32"/>
        </w:rPr>
        <w:t xml:space="preserve">by outward growth of the surrounding </w:t>
      </w:r>
      <w:r w:rsidRPr="00B63500">
        <w:rPr>
          <w:rFonts w:asciiTheme="majorBidi" w:hAnsiTheme="majorBidi" w:cstheme="majorBidi"/>
          <w:i/>
          <w:iCs/>
          <w:sz w:val="32"/>
          <w:szCs w:val="32"/>
        </w:rPr>
        <w:t xml:space="preserve">medial </w:t>
      </w:r>
      <w:r w:rsidRPr="00B63500">
        <w:rPr>
          <w:rFonts w:asciiTheme="majorBidi" w:hAnsiTheme="majorBidi" w:cstheme="majorBidi"/>
          <w:sz w:val="32"/>
          <w:szCs w:val="32"/>
        </w:rPr>
        <w:t xml:space="preserve">and </w:t>
      </w:r>
      <w:r w:rsidRPr="00B63500">
        <w:rPr>
          <w:rFonts w:asciiTheme="majorBidi" w:hAnsiTheme="majorBidi" w:cstheme="majorBidi"/>
          <w:i/>
          <w:iCs/>
          <w:sz w:val="32"/>
          <w:szCs w:val="32"/>
        </w:rPr>
        <w:t xml:space="preserve">lateral nasal processes </w:t>
      </w:r>
      <w:r w:rsidRPr="00B63500">
        <w:rPr>
          <w:rFonts w:asciiTheme="majorBidi" w:hAnsiTheme="majorBidi" w:cstheme="majorBidi"/>
          <w:sz w:val="32"/>
          <w:szCs w:val="32"/>
        </w:rPr>
        <w:t xml:space="preserve">of the </w:t>
      </w:r>
      <w:proofErr w:type="spellStart"/>
      <w:r w:rsidRPr="00B63500">
        <w:rPr>
          <w:rFonts w:asciiTheme="majorBidi" w:hAnsiTheme="majorBidi" w:cstheme="majorBidi"/>
          <w:sz w:val="32"/>
          <w:szCs w:val="32"/>
        </w:rPr>
        <w:t>frontonasal</w:t>
      </w:r>
      <w:proofErr w:type="spellEnd"/>
      <w:r w:rsidRPr="00B63500">
        <w:rPr>
          <w:rFonts w:asciiTheme="majorBidi" w:hAnsiTheme="majorBidi" w:cstheme="majorBidi"/>
          <w:sz w:val="32"/>
          <w:szCs w:val="32"/>
        </w:rPr>
        <w:t xml:space="preserve"> prominence</w:t>
      </w:r>
      <w:r w:rsidR="00F06F69">
        <w:rPr>
          <w:rFonts w:asciiTheme="majorBidi" w:hAnsiTheme="majorBidi" w:cstheme="majorBidi"/>
          <w:sz w:val="32"/>
          <w:szCs w:val="32"/>
        </w:rPr>
        <w:t>.</w:t>
      </w:r>
    </w:p>
    <w:p w:rsidR="00B63500" w:rsidRPr="00B63500" w:rsidRDefault="00B63500" w:rsidP="00410395">
      <w:pPr>
        <w:autoSpaceDE w:val="0"/>
        <w:autoSpaceDN w:val="0"/>
        <w:bidi w:val="0"/>
        <w:adjustRightInd w:val="0"/>
        <w:spacing w:after="0" w:line="360" w:lineRule="auto"/>
        <w:jc w:val="both"/>
        <w:rPr>
          <w:rFonts w:asciiTheme="majorBidi" w:hAnsiTheme="majorBidi" w:cstheme="majorBidi"/>
          <w:i/>
          <w:iCs/>
          <w:sz w:val="32"/>
          <w:szCs w:val="32"/>
        </w:rPr>
      </w:pPr>
      <w:r w:rsidRPr="00B63500">
        <w:rPr>
          <w:rFonts w:asciiTheme="majorBidi" w:hAnsiTheme="majorBidi" w:cstheme="majorBidi"/>
          <w:sz w:val="32"/>
          <w:szCs w:val="32"/>
        </w:rPr>
        <w:t xml:space="preserve">• </w:t>
      </w:r>
      <w:r w:rsidR="00410395">
        <w:rPr>
          <w:rFonts w:asciiTheme="majorBidi" w:hAnsiTheme="majorBidi" w:cstheme="majorBidi"/>
          <w:sz w:val="32"/>
          <w:szCs w:val="32"/>
        </w:rPr>
        <w:t>C</w:t>
      </w:r>
      <w:r w:rsidRPr="00B63500">
        <w:rPr>
          <w:rFonts w:asciiTheme="majorBidi" w:hAnsiTheme="majorBidi" w:cstheme="majorBidi"/>
          <w:sz w:val="32"/>
          <w:szCs w:val="32"/>
        </w:rPr>
        <w:t xml:space="preserve">ontinued outgrowth of medial &amp; lateral nasal processes elongates the nasal pits and transforms them into a </w:t>
      </w:r>
      <w:r w:rsidRPr="00B63500">
        <w:rPr>
          <w:rFonts w:asciiTheme="majorBidi" w:hAnsiTheme="majorBidi" w:cstheme="majorBidi"/>
          <w:i/>
          <w:iCs/>
          <w:sz w:val="32"/>
          <w:szCs w:val="32"/>
        </w:rPr>
        <w:t>nasal cavity</w:t>
      </w:r>
      <w:r w:rsidR="00F06F69">
        <w:rPr>
          <w:rFonts w:asciiTheme="majorBidi" w:hAnsiTheme="majorBidi" w:cstheme="majorBidi"/>
          <w:i/>
          <w:iCs/>
          <w:sz w:val="32"/>
          <w:szCs w:val="32"/>
        </w:rPr>
        <w:t>.</w:t>
      </w:r>
    </w:p>
    <w:p w:rsidR="00B63500" w:rsidRPr="00B63500" w:rsidRDefault="00B63500" w:rsidP="00410395">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 </w:t>
      </w:r>
      <w:r w:rsidR="00410395">
        <w:rPr>
          <w:rFonts w:asciiTheme="majorBidi" w:hAnsiTheme="majorBidi" w:cstheme="majorBidi"/>
          <w:sz w:val="32"/>
          <w:szCs w:val="32"/>
        </w:rPr>
        <w:t>R</w:t>
      </w:r>
      <w:r w:rsidRPr="00B63500">
        <w:rPr>
          <w:rFonts w:asciiTheme="majorBidi" w:hAnsiTheme="majorBidi" w:cstheme="majorBidi"/>
          <w:sz w:val="32"/>
          <w:szCs w:val="32"/>
        </w:rPr>
        <w:t xml:space="preserve">ight and left medial nasal processes fuse to form a </w:t>
      </w:r>
      <w:r w:rsidRPr="00B63500">
        <w:rPr>
          <w:rFonts w:asciiTheme="majorBidi" w:hAnsiTheme="majorBidi" w:cstheme="majorBidi"/>
          <w:i/>
          <w:iCs/>
          <w:sz w:val="32"/>
          <w:szCs w:val="32"/>
        </w:rPr>
        <w:t xml:space="preserve">primary palate </w:t>
      </w:r>
      <w:r w:rsidRPr="00B63500">
        <w:rPr>
          <w:rFonts w:asciiTheme="majorBidi" w:hAnsiTheme="majorBidi" w:cstheme="majorBidi"/>
          <w:sz w:val="32"/>
          <w:szCs w:val="32"/>
        </w:rPr>
        <w:t xml:space="preserve">(incisive bone &amp; rostral upper lip) and a </w:t>
      </w:r>
      <w:r w:rsidRPr="00B63500">
        <w:rPr>
          <w:rFonts w:asciiTheme="majorBidi" w:hAnsiTheme="majorBidi" w:cstheme="majorBidi"/>
          <w:i/>
          <w:iCs/>
          <w:sz w:val="32"/>
          <w:szCs w:val="32"/>
        </w:rPr>
        <w:t>nasal septum</w:t>
      </w:r>
      <w:r w:rsidRPr="00B63500">
        <w:rPr>
          <w:rFonts w:asciiTheme="majorBidi" w:hAnsiTheme="majorBidi" w:cstheme="majorBidi"/>
          <w:sz w:val="32"/>
          <w:szCs w:val="32"/>
        </w:rPr>
        <w:t>; lateral nasal processes become nose cartilage and nasal &amp; lacrimal bones</w:t>
      </w:r>
      <w:r w:rsidR="00F06F69">
        <w:rPr>
          <w:rFonts w:asciiTheme="majorBidi" w:hAnsiTheme="majorBidi" w:cstheme="majorBidi"/>
          <w:sz w:val="32"/>
          <w:szCs w:val="32"/>
        </w:rPr>
        <w:t>.</w:t>
      </w:r>
    </w:p>
    <w:p w:rsidR="00B63500" w:rsidRPr="00B63500" w:rsidRDefault="00B63500" w:rsidP="00410395">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 </w:t>
      </w:r>
      <w:r w:rsidR="00410395">
        <w:rPr>
          <w:rFonts w:asciiTheme="majorBidi" w:hAnsiTheme="majorBidi" w:cstheme="majorBidi"/>
          <w:sz w:val="32"/>
          <w:szCs w:val="32"/>
        </w:rPr>
        <w:t>F</w:t>
      </w:r>
      <w:r w:rsidRPr="00B63500">
        <w:rPr>
          <w:rFonts w:asciiTheme="majorBidi" w:hAnsiTheme="majorBidi" w:cstheme="majorBidi"/>
          <w:sz w:val="32"/>
          <w:szCs w:val="32"/>
        </w:rPr>
        <w:t>ormation of the</w:t>
      </w:r>
      <w:r w:rsidRPr="00B63500">
        <w:rPr>
          <w:rFonts w:asciiTheme="majorBidi" w:hAnsiTheme="majorBidi" w:cstheme="majorBidi"/>
          <w:i/>
          <w:iCs/>
          <w:sz w:val="32"/>
          <w:szCs w:val="32"/>
        </w:rPr>
        <w:t xml:space="preserve"> secondary palate </w:t>
      </w:r>
      <w:r w:rsidRPr="00B63500">
        <w:rPr>
          <w:rFonts w:asciiTheme="majorBidi" w:hAnsiTheme="majorBidi" w:cstheme="majorBidi"/>
          <w:sz w:val="32"/>
          <w:szCs w:val="32"/>
        </w:rPr>
        <w:t xml:space="preserve">divides a common </w:t>
      </w:r>
      <w:proofErr w:type="spellStart"/>
      <w:r w:rsidRPr="00B63500">
        <w:rPr>
          <w:rFonts w:asciiTheme="majorBidi" w:hAnsiTheme="majorBidi" w:cstheme="majorBidi"/>
          <w:sz w:val="32"/>
          <w:szCs w:val="32"/>
        </w:rPr>
        <w:t>naso</w:t>
      </w:r>
      <w:proofErr w:type="spellEnd"/>
      <w:r w:rsidRPr="00B63500">
        <w:rPr>
          <w:rFonts w:asciiTheme="majorBidi" w:hAnsiTheme="majorBidi" w:cstheme="majorBidi"/>
          <w:sz w:val="32"/>
          <w:szCs w:val="32"/>
        </w:rPr>
        <w:t xml:space="preserve">-oral space into three separated </w:t>
      </w:r>
      <w:proofErr w:type="gramStart"/>
      <w:r w:rsidRPr="00B63500">
        <w:rPr>
          <w:rFonts w:asciiTheme="majorBidi" w:hAnsiTheme="majorBidi" w:cstheme="majorBidi"/>
          <w:sz w:val="32"/>
          <w:szCs w:val="32"/>
        </w:rPr>
        <w:t>cavities(</w:t>
      </w:r>
      <w:proofErr w:type="gramEnd"/>
      <w:r w:rsidRPr="00B63500">
        <w:rPr>
          <w:rFonts w:asciiTheme="majorBidi" w:hAnsiTheme="majorBidi" w:cstheme="majorBidi"/>
          <w:sz w:val="32"/>
          <w:szCs w:val="32"/>
        </w:rPr>
        <w:t>right &amp; left nasal cavities and the oral cavity); also, the secondary palate divides the pharynx into three compartments(</w:t>
      </w:r>
      <w:proofErr w:type="spellStart"/>
      <w:r w:rsidRPr="00B63500">
        <w:rPr>
          <w:rFonts w:asciiTheme="majorBidi" w:hAnsiTheme="majorBidi" w:cstheme="majorBidi"/>
          <w:sz w:val="32"/>
          <w:szCs w:val="32"/>
        </w:rPr>
        <w:t>nasopharynx</w:t>
      </w:r>
      <w:proofErr w:type="spellEnd"/>
      <w:r w:rsidRPr="00B63500">
        <w:rPr>
          <w:rFonts w:asciiTheme="majorBidi" w:hAnsiTheme="majorBidi" w:cstheme="majorBidi"/>
          <w:sz w:val="32"/>
          <w:szCs w:val="32"/>
        </w:rPr>
        <w:t>, oropharynx, &amp; laryngopharynx)</w:t>
      </w:r>
      <w:r>
        <w:rPr>
          <w:rFonts w:asciiTheme="majorBidi" w:hAnsiTheme="majorBidi" w:cstheme="majorBidi"/>
          <w:sz w:val="32"/>
          <w:szCs w:val="32"/>
        </w:rPr>
        <w:t>.</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lastRenderedPageBreak/>
        <w:t xml:space="preserve">• </w:t>
      </w:r>
      <w:proofErr w:type="gramStart"/>
      <w:r w:rsidRPr="00B63500">
        <w:rPr>
          <w:rFonts w:asciiTheme="majorBidi" w:hAnsiTheme="majorBidi" w:cstheme="majorBidi"/>
          <w:i/>
          <w:iCs/>
          <w:sz w:val="32"/>
          <w:szCs w:val="32"/>
        </w:rPr>
        <w:t>conchae</w:t>
      </w:r>
      <w:proofErr w:type="gramEnd"/>
      <w:r w:rsidRPr="00B63500">
        <w:rPr>
          <w:rFonts w:asciiTheme="majorBidi" w:hAnsiTheme="majorBidi" w:cstheme="majorBidi"/>
          <w:i/>
          <w:iCs/>
          <w:sz w:val="32"/>
          <w:szCs w:val="32"/>
        </w:rPr>
        <w:t xml:space="preserve"> </w:t>
      </w:r>
      <w:r w:rsidRPr="00B63500">
        <w:rPr>
          <w:rFonts w:asciiTheme="majorBidi" w:hAnsiTheme="majorBidi" w:cstheme="majorBidi"/>
          <w:sz w:val="32"/>
          <w:szCs w:val="32"/>
        </w:rPr>
        <w:t>(scrolls of thin bone covered by mucosa) arise as cartilaginous ridges from bones of the nasal cavity wall</w:t>
      </w:r>
      <w:r>
        <w:rPr>
          <w:rFonts w:asciiTheme="majorBidi" w:hAnsiTheme="majorBidi" w:cstheme="majorBidi"/>
          <w:sz w:val="32"/>
          <w:szCs w:val="32"/>
        </w:rPr>
        <w:t>.</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 </w:t>
      </w:r>
      <w:proofErr w:type="spellStart"/>
      <w:proofErr w:type="gramStart"/>
      <w:r w:rsidRPr="00B63500">
        <w:rPr>
          <w:rFonts w:asciiTheme="majorBidi" w:hAnsiTheme="majorBidi" w:cstheme="majorBidi"/>
          <w:i/>
          <w:iCs/>
          <w:sz w:val="32"/>
          <w:szCs w:val="32"/>
        </w:rPr>
        <w:t>paranasal</w:t>
      </w:r>
      <w:proofErr w:type="spellEnd"/>
      <w:proofErr w:type="gramEnd"/>
      <w:r w:rsidRPr="00B63500">
        <w:rPr>
          <w:rFonts w:asciiTheme="majorBidi" w:hAnsiTheme="majorBidi" w:cstheme="majorBidi"/>
          <w:i/>
          <w:iCs/>
          <w:sz w:val="32"/>
          <w:szCs w:val="32"/>
        </w:rPr>
        <w:t xml:space="preserve"> sinuses </w:t>
      </w:r>
      <w:r w:rsidRPr="00B63500">
        <w:rPr>
          <w:rFonts w:asciiTheme="majorBidi" w:hAnsiTheme="majorBidi" w:cstheme="majorBidi"/>
          <w:sz w:val="32"/>
          <w:szCs w:val="32"/>
        </w:rPr>
        <w:t xml:space="preserve">(diverticula of the nasal cavity) develop </w:t>
      </w:r>
      <w:proofErr w:type="spellStart"/>
      <w:r w:rsidRPr="00B63500">
        <w:rPr>
          <w:rFonts w:asciiTheme="majorBidi" w:hAnsiTheme="majorBidi" w:cstheme="majorBidi"/>
          <w:sz w:val="32"/>
          <w:szCs w:val="32"/>
        </w:rPr>
        <w:t>postnatally</w:t>
      </w:r>
      <w:proofErr w:type="spellEnd"/>
      <w:r w:rsidRPr="00B63500">
        <w:rPr>
          <w:rFonts w:asciiTheme="majorBidi" w:hAnsiTheme="majorBidi" w:cstheme="majorBidi"/>
          <w:sz w:val="32"/>
          <w:szCs w:val="32"/>
        </w:rPr>
        <w:t>.</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b/>
          <w:bCs/>
          <w:sz w:val="32"/>
          <w:szCs w:val="32"/>
        </w:rPr>
      </w:pPr>
      <w:r w:rsidRPr="00B63500">
        <w:rPr>
          <w:rFonts w:asciiTheme="majorBidi" w:hAnsiTheme="majorBidi" w:cstheme="majorBidi"/>
          <w:b/>
          <w:bCs/>
          <w:sz w:val="32"/>
          <w:szCs w:val="32"/>
        </w:rPr>
        <w:t>Larynx, Trachea and Lungs:</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These respiratory structures originate as an </w:t>
      </w:r>
      <w:proofErr w:type="spellStart"/>
      <w:r w:rsidRPr="00B63500">
        <w:rPr>
          <w:rFonts w:asciiTheme="majorBidi" w:hAnsiTheme="majorBidi" w:cstheme="majorBidi"/>
          <w:sz w:val="32"/>
          <w:szCs w:val="32"/>
        </w:rPr>
        <w:t>evagination</w:t>
      </w:r>
      <w:proofErr w:type="spellEnd"/>
      <w:r w:rsidRPr="00B63500">
        <w:rPr>
          <w:rFonts w:asciiTheme="majorBidi" w:hAnsiTheme="majorBidi" w:cstheme="majorBidi"/>
          <w:sz w:val="32"/>
          <w:szCs w:val="32"/>
        </w:rPr>
        <w:t xml:space="preserve"> of endoderm along the floor of the pharynx. The </w:t>
      </w:r>
      <w:proofErr w:type="spellStart"/>
      <w:r w:rsidRPr="00B63500">
        <w:rPr>
          <w:rFonts w:asciiTheme="majorBidi" w:hAnsiTheme="majorBidi" w:cstheme="majorBidi"/>
          <w:sz w:val="32"/>
          <w:szCs w:val="32"/>
        </w:rPr>
        <w:t>evagination</w:t>
      </w:r>
      <w:proofErr w:type="spellEnd"/>
      <w:r w:rsidRPr="00B63500">
        <w:rPr>
          <w:rFonts w:asciiTheme="majorBidi" w:hAnsiTheme="majorBidi" w:cstheme="majorBidi"/>
          <w:sz w:val="32"/>
          <w:szCs w:val="32"/>
        </w:rPr>
        <w:t xml:space="preserve"> is designated the</w:t>
      </w:r>
      <w:r w:rsidRPr="00B63500">
        <w:rPr>
          <w:rFonts w:asciiTheme="majorBidi" w:hAnsiTheme="majorBidi" w:cstheme="majorBidi"/>
          <w:i/>
          <w:iCs/>
          <w:sz w:val="32"/>
          <w:szCs w:val="32"/>
        </w:rPr>
        <w:t xml:space="preserve"> </w:t>
      </w:r>
      <w:proofErr w:type="spellStart"/>
      <w:r w:rsidRPr="00B63500">
        <w:rPr>
          <w:rFonts w:asciiTheme="majorBidi" w:hAnsiTheme="majorBidi" w:cstheme="majorBidi"/>
          <w:i/>
          <w:iCs/>
          <w:sz w:val="32"/>
          <w:szCs w:val="32"/>
        </w:rPr>
        <w:t>laryngotracheal</w:t>
      </w:r>
      <w:proofErr w:type="spellEnd"/>
      <w:r w:rsidRPr="00B63500">
        <w:rPr>
          <w:rFonts w:asciiTheme="majorBidi" w:hAnsiTheme="majorBidi" w:cstheme="majorBidi"/>
          <w:i/>
          <w:iCs/>
          <w:sz w:val="32"/>
          <w:szCs w:val="32"/>
        </w:rPr>
        <w:t xml:space="preserve"> groove</w:t>
      </w:r>
      <w:r w:rsidRPr="00B63500">
        <w:rPr>
          <w:rFonts w:asciiTheme="majorBidi" w:hAnsiTheme="majorBidi" w:cstheme="majorBidi"/>
          <w:sz w:val="32"/>
          <w:szCs w:val="32"/>
        </w:rPr>
        <w:t xml:space="preserve">. From lateral walls of the </w:t>
      </w:r>
      <w:proofErr w:type="spellStart"/>
      <w:r w:rsidRPr="00B63500">
        <w:rPr>
          <w:rFonts w:asciiTheme="majorBidi" w:hAnsiTheme="majorBidi" w:cstheme="majorBidi"/>
          <w:sz w:val="32"/>
          <w:szCs w:val="32"/>
        </w:rPr>
        <w:t>laryngotracheal</w:t>
      </w:r>
      <w:proofErr w:type="spellEnd"/>
      <w:r w:rsidRPr="00B63500">
        <w:rPr>
          <w:rFonts w:asciiTheme="majorBidi" w:hAnsiTheme="majorBidi" w:cstheme="majorBidi"/>
          <w:sz w:val="32"/>
          <w:szCs w:val="32"/>
        </w:rPr>
        <w:t xml:space="preserve"> groove, ridges grow medially, and fuse along the midline, establishing a </w:t>
      </w:r>
      <w:proofErr w:type="spellStart"/>
      <w:r w:rsidRPr="00B63500">
        <w:rPr>
          <w:rFonts w:asciiTheme="majorBidi" w:hAnsiTheme="majorBidi" w:cstheme="majorBidi"/>
          <w:sz w:val="32"/>
          <w:szCs w:val="32"/>
        </w:rPr>
        <w:t>tracheoesophageal</w:t>
      </w:r>
      <w:proofErr w:type="spellEnd"/>
      <w:r>
        <w:rPr>
          <w:rFonts w:asciiTheme="majorBidi" w:hAnsiTheme="majorBidi" w:cstheme="majorBidi"/>
          <w:sz w:val="32"/>
          <w:szCs w:val="32"/>
        </w:rPr>
        <w:t xml:space="preserve"> </w:t>
      </w:r>
      <w:r w:rsidRPr="00B63500">
        <w:rPr>
          <w:rFonts w:asciiTheme="majorBidi" w:hAnsiTheme="majorBidi" w:cstheme="majorBidi"/>
          <w:sz w:val="32"/>
          <w:szCs w:val="32"/>
        </w:rPr>
        <w:t xml:space="preserve">septum. The septum separates a </w:t>
      </w:r>
      <w:proofErr w:type="spellStart"/>
      <w:r w:rsidRPr="00B63500">
        <w:rPr>
          <w:rFonts w:asciiTheme="majorBidi" w:hAnsiTheme="majorBidi" w:cstheme="majorBidi"/>
          <w:i/>
          <w:iCs/>
          <w:sz w:val="32"/>
          <w:szCs w:val="32"/>
        </w:rPr>
        <w:t>laryngotracheal</w:t>
      </w:r>
      <w:proofErr w:type="spellEnd"/>
      <w:r w:rsidRPr="00B63500">
        <w:rPr>
          <w:rFonts w:asciiTheme="majorBidi" w:hAnsiTheme="majorBidi" w:cstheme="majorBidi"/>
          <w:i/>
          <w:iCs/>
          <w:sz w:val="32"/>
          <w:szCs w:val="32"/>
        </w:rPr>
        <w:t xml:space="preserve"> tube </w:t>
      </w:r>
      <w:r w:rsidRPr="00B63500">
        <w:rPr>
          <w:rFonts w:asciiTheme="majorBidi" w:hAnsiTheme="majorBidi" w:cstheme="majorBidi"/>
          <w:sz w:val="32"/>
          <w:szCs w:val="32"/>
        </w:rPr>
        <w:t xml:space="preserve">(future trachea &amp; lung buds) from the esophagus. The larynx develops </w:t>
      </w:r>
      <w:proofErr w:type="spellStart"/>
      <w:r w:rsidRPr="00B63500">
        <w:rPr>
          <w:rFonts w:asciiTheme="majorBidi" w:hAnsiTheme="majorBidi" w:cstheme="majorBidi"/>
          <w:sz w:val="32"/>
          <w:szCs w:val="32"/>
        </w:rPr>
        <w:t>rostrally</w:t>
      </w:r>
      <w:proofErr w:type="spellEnd"/>
      <w:r w:rsidRPr="00B63500">
        <w:rPr>
          <w:rFonts w:asciiTheme="majorBidi" w:hAnsiTheme="majorBidi" w:cstheme="majorBidi"/>
          <w:sz w:val="32"/>
          <w:szCs w:val="32"/>
        </w:rPr>
        <w:t>, where the lumen of the groove retains communication with the pharynx.</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b/>
          <w:bCs/>
          <w:sz w:val="32"/>
          <w:szCs w:val="32"/>
        </w:rPr>
      </w:pPr>
      <w:r w:rsidRPr="00B63500">
        <w:rPr>
          <w:rFonts w:asciiTheme="majorBidi" w:hAnsiTheme="majorBidi" w:cstheme="majorBidi"/>
          <w:b/>
          <w:bCs/>
          <w:sz w:val="32"/>
          <w:szCs w:val="32"/>
        </w:rPr>
        <w:t>Larynx:</w:t>
      </w:r>
    </w:p>
    <w:p w:rsidR="00B63500" w:rsidRPr="00B63500" w:rsidRDefault="00B63500" w:rsidP="00410395">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The wall of the larynx originates from growth of bilateral laryngeal swellings (future arytenoid, thyroid, &amp; cricoid cartilages) and a rostral epiglottal swelling. The swellings border the persistent laryngeal opening (between </w:t>
      </w:r>
      <w:proofErr w:type="spellStart"/>
      <w:r w:rsidRPr="00B63500">
        <w:rPr>
          <w:rFonts w:asciiTheme="majorBidi" w:hAnsiTheme="majorBidi" w:cstheme="majorBidi"/>
          <w:sz w:val="32"/>
          <w:szCs w:val="32"/>
        </w:rPr>
        <w:t>laryngotracheal</w:t>
      </w:r>
      <w:proofErr w:type="spellEnd"/>
      <w:r w:rsidRPr="00B63500">
        <w:rPr>
          <w:rFonts w:asciiTheme="majorBidi" w:hAnsiTheme="majorBidi" w:cstheme="majorBidi"/>
          <w:sz w:val="32"/>
          <w:szCs w:val="32"/>
        </w:rPr>
        <w:t xml:space="preserve"> groove and the pharynx). A diverticulum of the lateral laryngeal wall produces a lateral ventricle &amp; vocal fold</w:t>
      </w:r>
      <w:r w:rsidR="00410395">
        <w:rPr>
          <w:rFonts w:asciiTheme="majorBidi" w:hAnsiTheme="majorBidi" w:cstheme="majorBidi"/>
          <w:sz w:val="32"/>
          <w:szCs w:val="32"/>
        </w:rPr>
        <w:t>.</w:t>
      </w:r>
      <w:r w:rsidRPr="00B63500">
        <w:rPr>
          <w:rFonts w:asciiTheme="majorBidi" w:hAnsiTheme="majorBidi" w:cstheme="majorBidi"/>
          <w:sz w:val="32"/>
          <w:szCs w:val="32"/>
        </w:rPr>
        <w:t xml:space="preserve"> Pharyngeal arch splanchnic mesoderm forms laryngeal swellings and cartilages. Muscles develop from somite </w:t>
      </w:r>
      <w:proofErr w:type="spellStart"/>
      <w:r w:rsidRPr="00B63500">
        <w:rPr>
          <w:rFonts w:asciiTheme="majorBidi" w:hAnsiTheme="majorBidi" w:cstheme="majorBidi"/>
          <w:sz w:val="32"/>
          <w:szCs w:val="32"/>
        </w:rPr>
        <w:t>myotomes</w:t>
      </w:r>
      <w:proofErr w:type="spellEnd"/>
      <w:r w:rsidRPr="00B63500">
        <w:rPr>
          <w:rFonts w:asciiTheme="majorBidi" w:hAnsiTheme="majorBidi" w:cstheme="majorBidi"/>
          <w:sz w:val="32"/>
          <w:szCs w:val="32"/>
        </w:rPr>
        <w:t xml:space="preserve"> that migrate into pharyngeal arches: IV </w:t>
      </w:r>
      <w:r w:rsidRPr="00B63500">
        <w:rPr>
          <w:rFonts w:asciiTheme="majorBidi" w:hAnsiTheme="majorBidi" w:cstheme="majorBidi"/>
          <w:sz w:val="32"/>
          <w:szCs w:val="32"/>
        </w:rPr>
        <w:lastRenderedPageBreak/>
        <w:t>(</w:t>
      </w:r>
      <w:proofErr w:type="spellStart"/>
      <w:r w:rsidRPr="00B63500">
        <w:rPr>
          <w:rFonts w:asciiTheme="majorBidi" w:hAnsiTheme="majorBidi" w:cstheme="majorBidi"/>
          <w:sz w:val="32"/>
          <w:szCs w:val="32"/>
        </w:rPr>
        <w:t>cricothyroideus</w:t>
      </w:r>
      <w:proofErr w:type="spellEnd"/>
      <w:r w:rsidRPr="00B63500">
        <w:rPr>
          <w:rFonts w:asciiTheme="majorBidi" w:hAnsiTheme="majorBidi" w:cstheme="majorBidi"/>
          <w:sz w:val="32"/>
          <w:szCs w:val="32"/>
        </w:rPr>
        <w:t xml:space="preserve"> m. innervated by the </w:t>
      </w:r>
      <w:proofErr w:type="spellStart"/>
      <w:r w:rsidRPr="00B63500">
        <w:rPr>
          <w:rFonts w:asciiTheme="majorBidi" w:hAnsiTheme="majorBidi" w:cstheme="majorBidi"/>
          <w:sz w:val="32"/>
          <w:szCs w:val="32"/>
        </w:rPr>
        <w:t>vagus</w:t>
      </w:r>
      <w:proofErr w:type="spellEnd"/>
      <w:r w:rsidRPr="00B63500">
        <w:rPr>
          <w:rFonts w:asciiTheme="majorBidi" w:hAnsiTheme="majorBidi" w:cstheme="majorBidi"/>
          <w:sz w:val="32"/>
          <w:szCs w:val="32"/>
        </w:rPr>
        <w:t xml:space="preserve"> n. cranial branch) &amp; VI (other muscles innervated by the vagal recurrent laryngeal n.)</w:t>
      </w:r>
    </w:p>
    <w:p w:rsidR="00B63500" w:rsidRPr="00B63500" w:rsidRDefault="00B63500" w:rsidP="00B63500">
      <w:pPr>
        <w:autoSpaceDE w:val="0"/>
        <w:autoSpaceDN w:val="0"/>
        <w:bidi w:val="0"/>
        <w:adjustRightInd w:val="0"/>
        <w:spacing w:after="0" w:line="360" w:lineRule="auto"/>
        <w:jc w:val="both"/>
        <w:rPr>
          <w:rFonts w:asciiTheme="majorBidi" w:hAnsiTheme="majorBidi" w:cstheme="majorBidi"/>
          <w:b/>
          <w:bCs/>
          <w:sz w:val="32"/>
          <w:szCs w:val="32"/>
        </w:rPr>
      </w:pPr>
      <w:r w:rsidRPr="00B63500">
        <w:rPr>
          <w:rFonts w:asciiTheme="majorBidi" w:hAnsiTheme="majorBidi" w:cstheme="majorBidi"/>
          <w:b/>
          <w:bCs/>
          <w:sz w:val="32"/>
          <w:szCs w:val="32"/>
        </w:rPr>
        <w:t>Trachea and bronchi:</w:t>
      </w:r>
    </w:p>
    <w:p w:rsidR="00B63500" w:rsidRDefault="00B63500" w:rsidP="00B63500">
      <w:pPr>
        <w:autoSpaceDE w:val="0"/>
        <w:autoSpaceDN w:val="0"/>
        <w:bidi w:val="0"/>
        <w:adjustRightInd w:val="0"/>
        <w:spacing w:after="0" w:line="360" w:lineRule="auto"/>
        <w:jc w:val="both"/>
        <w:rPr>
          <w:rFonts w:asciiTheme="majorBidi" w:hAnsiTheme="majorBidi" w:cstheme="majorBidi"/>
          <w:sz w:val="32"/>
          <w:szCs w:val="32"/>
        </w:rPr>
      </w:pPr>
      <w:r w:rsidRPr="00B63500">
        <w:rPr>
          <w:rFonts w:asciiTheme="majorBidi" w:hAnsiTheme="majorBidi" w:cstheme="majorBidi"/>
          <w:sz w:val="32"/>
          <w:szCs w:val="32"/>
        </w:rPr>
        <w:t xml:space="preserve">The </w:t>
      </w:r>
      <w:proofErr w:type="spellStart"/>
      <w:r w:rsidRPr="00B63500">
        <w:rPr>
          <w:rFonts w:asciiTheme="majorBidi" w:hAnsiTheme="majorBidi" w:cstheme="majorBidi"/>
          <w:i/>
          <w:iCs/>
          <w:sz w:val="32"/>
          <w:szCs w:val="32"/>
        </w:rPr>
        <w:t>laryngotracheal</w:t>
      </w:r>
      <w:proofErr w:type="spellEnd"/>
      <w:r w:rsidRPr="00B63500">
        <w:rPr>
          <w:rFonts w:asciiTheme="majorBidi" w:hAnsiTheme="majorBidi" w:cstheme="majorBidi"/>
          <w:i/>
          <w:iCs/>
          <w:sz w:val="32"/>
          <w:szCs w:val="32"/>
        </w:rPr>
        <w:t xml:space="preserve"> tube </w:t>
      </w:r>
      <w:r w:rsidRPr="00B63500">
        <w:rPr>
          <w:rFonts w:asciiTheme="majorBidi" w:hAnsiTheme="majorBidi" w:cstheme="majorBidi"/>
          <w:sz w:val="32"/>
          <w:szCs w:val="32"/>
        </w:rPr>
        <w:t xml:space="preserve">grows caudally into splanchnic mesoderm located ventral to the pharynx. The mesoderm contributes cartilage and connective tissue and endoderm contributes respiratory epithelium to the developing trachea. Tracheal elongation shifts bronchi caudally into the thorax. The blind, caudal end of the tube develops </w:t>
      </w:r>
      <w:proofErr w:type="gramStart"/>
      <w:r w:rsidRPr="00B63500">
        <w:rPr>
          <w:rFonts w:asciiTheme="majorBidi" w:hAnsiTheme="majorBidi" w:cstheme="majorBidi"/>
          <w:sz w:val="32"/>
          <w:szCs w:val="32"/>
        </w:rPr>
        <w:t>bi-lobed bronchial buds which grows</w:t>
      </w:r>
      <w:proofErr w:type="gramEnd"/>
      <w:r w:rsidRPr="00B63500">
        <w:rPr>
          <w:rFonts w:asciiTheme="majorBidi" w:hAnsiTheme="majorBidi" w:cstheme="majorBidi"/>
          <w:sz w:val="32"/>
          <w:szCs w:val="32"/>
        </w:rPr>
        <w:t xml:space="preserve"> to form the future </w:t>
      </w:r>
      <w:r w:rsidRPr="00B63500">
        <w:rPr>
          <w:rFonts w:asciiTheme="majorBidi" w:hAnsiTheme="majorBidi" w:cstheme="majorBidi"/>
          <w:i/>
          <w:iCs/>
          <w:sz w:val="32"/>
          <w:szCs w:val="32"/>
        </w:rPr>
        <w:t>principal bronchi</w:t>
      </w:r>
      <w:r w:rsidRPr="00B63500">
        <w:rPr>
          <w:rFonts w:asciiTheme="majorBidi" w:hAnsiTheme="majorBidi" w:cstheme="majorBidi"/>
          <w:sz w:val="32"/>
          <w:szCs w:val="32"/>
        </w:rPr>
        <w:t xml:space="preserve">. Outgrowths of each principal bronchus form future lobar bronchi, each of which gives rise to outgrowths that become future segmental bronchi, each of which gives rise to more than a dozen additional bronchial branches. The smallest branches are bronchioles. They give rise to lung terminal sacs and alveoli. The bronchial </w:t>
      </w:r>
      <w:proofErr w:type="spellStart"/>
      <w:r w:rsidRPr="00B63500">
        <w:rPr>
          <w:rFonts w:asciiTheme="majorBidi" w:hAnsiTheme="majorBidi" w:cstheme="majorBidi"/>
          <w:sz w:val="32"/>
          <w:szCs w:val="32"/>
        </w:rPr>
        <w:t>branchings</w:t>
      </w:r>
      <w:proofErr w:type="spellEnd"/>
      <w:r w:rsidRPr="00B63500">
        <w:rPr>
          <w:rFonts w:asciiTheme="majorBidi" w:hAnsiTheme="majorBidi" w:cstheme="majorBidi"/>
          <w:sz w:val="32"/>
          <w:szCs w:val="32"/>
        </w:rPr>
        <w:t xml:space="preserve"> continue to occur throughout the fetal period and into the postnatal period.</w:t>
      </w:r>
    </w:p>
    <w:p w:rsidR="00B77AF8" w:rsidRPr="00B77AF8" w:rsidRDefault="00B77AF8" w:rsidP="00B77AF8">
      <w:pPr>
        <w:autoSpaceDE w:val="0"/>
        <w:autoSpaceDN w:val="0"/>
        <w:bidi w:val="0"/>
        <w:adjustRightInd w:val="0"/>
        <w:spacing w:after="0" w:line="360" w:lineRule="auto"/>
        <w:rPr>
          <w:rFonts w:asciiTheme="majorBidi" w:hAnsiTheme="majorBidi" w:cstheme="majorBidi"/>
          <w:b/>
          <w:bCs/>
          <w:sz w:val="32"/>
          <w:szCs w:val="32"/>
        </w:rPr>
      </w:pPr>
      <w:r w:rsidRPr="00B77AF8">
        <w:rPr>
          <w:rFonts w:asciiTheme="majorBidi" w:hAnsiTheme="majorBidi" w:cstheme="majorBidi"/>
          <w:b/>
          <w:bCs/>
          <w:sz w:val="32"/>
          <w:szCs w:val="32"/>
        </w:rPr>
        <w:t>Lungs:</w:t>
      </w:r>
    </w:p>
    <w:p w:rsidR="00B77AF8" w:rsidRPr="00B77AF8" w:rsidRDefault="00B77AF8" w:rsidP="00830488">
      <w:pPr>
        <w:autoSpaceDE w:val="0"/>
        <w:autoSpaceDN w:val="0"/>
        <w:bidi w:val="0"/>
        <w:adjustRightInd w:val="0"/>
        <w:spacing w:after="0" w:line="360" w:lineRule="auto"/>
        <w:jc w:val="both"/>
        <w:rPr>
          <w:rFonts w:asciiTheme="majorBidi" w:hAnsiTheme="majorBidi" w:cstheme="majorBidi"/>
          <w:sz w:val="32"/>
          <w:szCs w:val="32"/>
        </w:rPr>
      </w:pPr>
      <w:proofErr w:type="gramStart"/>
      <w:r w:rsidRPr="00B77AF8">
        <w:rPr>
          <w:rFonts w:asciiTheme="majorBidi" w:hAnsiTheme="majorBidi" w:cstheme="majorBidi"/>
          <w:sz w:val="32"/>
          <w:szCs w:val="32"/>
        </w:rPr>
        <w:t>Continued branching of the bronchial tree results in lung tissue occupying more and more of the pleural cavity, coated by visceral pleura.</w:t>
      </w:r>
      <w:proofErr w:type="gramEnd"/>
      <w:r w:rsidRPr="00B77AF8">
        <w:rPr>
          <w:rFonts w:asciiTheme="majorBidi" w:hAnsiTheme="majorBidi" w:cstheme="majorBidi"/>
          <w:sz w:val="32"/>
          <w:szCs w:val="32"/>
        </w:rPr>
        <w:t xml:space="preserve"> The endoderm-lined bronchial tree grows into mesoderm which forms the cartilage, fascia, smooth m</w:t>
      </w:r>
      <w:r>
        <w:rPr>
          <w:rFonts w:asciiTheme="majorBidi" w:hAnsiTheme="majorBidi" w:cstheme="majorBidi"/>
          <w:sz w:val="32"/>
          <w:szCs w:val="32"/>
        </w:rPr>
        <w:t>uscle, and vessels of the lung.</w:t>
      </w:r>
    </w:p>
    <w:p w:rsidR="00B77AF8" w:rsidRPr="00B77AF8" w:rsidRDefault="00B77AF8" w:rsidP="00410395">
      <w:pPr>
        <w:autoSpaceDE w:val="0"/>
        <w:autoSpaceDN w:val="0"/>
        <w:bidi w:val="0"/>
        <w:adjustRightInd w:val="0"/>
        <w:spacing w:after="0" w:line="360" w:lineRule="auto"/>
        <w:jc w:val="both"/>
        <w:rPr>
          <w:rFonts w:asciiTheme="majorBidi" w:hAnsiTheme="majorBidi" w:cstheme="majorBidi"/>
          <w:sz w:val="32"/>
          <w:szCs w:val="32"/>
        </w:rPr>
      </w:pPr>
      <w:r w:rsidRPr="00B77AF8">
        <w:rPr>
          <w:rFonts w:asciiTheme="majorBidi" w:hAnsiTheme="majorBidi" w:cstheme="majorBidi"/>
          <w:sz w:val="32"/>
          <w:szCs w:val="32"/>
        </w:rPr>
        <w:lastRenderedPageBreak/>
        <w:t xml:space="preserve">Initially, bronchiole-lung branches are solid cores of cells that grow into splanchnic </w:t>
      </w:r>
      <w:proofErr w:type="gramStart"/>
      <w:r w:rsidRPr="00B77AF8">
        <w:rPr>
          <w:rFonts w:asciiTheme="majorBidi" w:hAnsiTheme="majorBidi" w:cstheme="majorBidi"/>
          <w:sz w:val="32"/>
          <w:szCs w:val="32"/>
        </w:rPr>
        <w:t>mesoderm(</w:t>
      </w:r>
      <w:proofErr w:type="gramEnd"/>
      <w:r w:rsidRPr="00B77AF8">
        <w:rPr>
          <w:rFonts w:asciiTheme="majorBidi" w:hAnsiTheme="majorBidi" w:cstheme="majorBidi"/>
          <w:sz w:val="32"/>
          <w:szCs w:val="32"/>
        </w:rPr>
        <w:t xml:space="preserve">growth is like exocrine gland growth into mesoderm). Eventually, terminal branches become hollow, dilated, and sac-like with endoderm becomes a thin epithelium (terminal sacs). Alveoli are created by the formation of </w:t>
      </w:r>
      <w:proofErr w:type="spellStart"/>
      <w:r w:rsidRPr="00B77AF8">
        <w:rPr>
          <w:rFonts w:asciiTheme="majorBidi" w:hAnsiTheme="majorBidi" w:cstheme="majorBidi"/>
          <w:sz w:val="32"/>
          <w:szCs w:val="32"/>
        </w:rPr>
        <w:t>septae</w:t>
      </w:r>
      <w:proofErr w:type="spellEnd"/>
      <w:r w:rsidRPr="00B77AF8">
        <w:rPr>
          <w:rFonts w:asciiTheme="majorBidi" w:hAnsiTheme="majorBidi" w:cstheme="majorBidi"/>
          <w:sz w:val="32"/>
          <w:szCs w:val="32"/>
        </w:rPr>
        <w:t xml:space="preserve"> that partition the terminal sacs. Some endodermal alveolar cells become cuboidal rather than flat and produce a phospholipid surfactant that reduces surface tension and thus facilitates alveolar expansion (as </w:t>
      </w:r>
      <w:r w:rsidR="00410395">
        <w:rPr>
          <w:rFonts w:asciiTheme="majorBidi" w:hAnsiTheme="majorBidi" w:cstheme="majorBidi"/>
          <w:sz w:val="32"/>
          <w:szCs w:val="32"/>
        </w:rPr>
        <w:t>oppose</w:t>
      </w:r>
      <w:r w:rsidRPr="00B77AF8">
        <w:rPr>
          <w:rFonts w:asciiTheme="majorBidi" w:hAnsiTheme="majorBidi" w:cstheme="majorBidi"/>
          <w:sz w:val="32"/>
          <w:szCs w:val="32"/>
        </w:rPr>
        <w:t xml:space="preserve">d to alveolar collapse). Fetal lungs contain fluid that facilitates the breathing movements that take place </w:t>
      </w:r>
      <w:r w:rsidRPr="00B77AF8">
        <w:rPr>
          <w:rFonts w:asciiTheme="majorBidi" w:hAnsiTheme="majorBidi" w:cstheme="majorBidi"/>
          <w:i/>
          <w:iCs/>
          <w:sz w:val="32"/>
          <w:szCs w:val="32"/>
        </w:rPr>
        <w:t xml:space="preserve">in utero </w:t>
      </w:r>
      <w:r w:rsidRPr="00B77AF8">
        <w:rPr>
          <w:rFonts w:asciiTheme="majorBidi" w:hAnsiTheme="majorBidi" w:cstheme="majorBidi"/>
          <w:sz w:val="32"/>
          <w:szCs w:val="32"/>
        </w:rPr>
        <w:t>to prepare for postnatal respiration. At birth, lung fluid drains or is absorbed as air is breathed.</w:t>
      </w:r>
    </w:p>
    <w:p w:rsidR="00B77AF8" w:rsidRPr="00B77AF8" w:rsidRDefault="00B77AF8" w:rsidP="00B77AF8">
      <w:pPr>
        <w:autoSpaceDE w:val="0"/>
        <w:autoSpaceDN w:val="0"/>
        <w:bidi w:val="0"/>
        <w:adjustRightInd w:val="0"/>
        <w:spacing w:after="0" w:line="360" w:lineRule="auto"/>
        <w:jc w:val="both"/>
        <w:rPr>
          <w:rFonts w:asciiTheme="majorBidi" w:hAnsiTheme="majorBidi" w:cstheme="majorBidi"/>
          <w:sz w:val="32"/>
          <w:szCs w:val="32"/>
        </w:rPr>
      </w:pPr>
    </w:p>
    <w:p w:rsidR="00B77AF8" w:rsidRPr="00B77AF8" w:rsidRDefault="00B77AF8" w:rsidP="00B77AF8">
      <w:pPr>
        <w:autoSpaceDE w:val="0"/>
        <w:autoSpaceDN w:val="0"/>
        <w:bidi w:val="0"/>
        <w:adjustRightInd w:val="0"/>
        <w:spacing w:after="0" w:line="360" w:lineRule="auto"/>
        <w:jc w:val="both"/>
        <w:rPr>
          <w:rFonts w:asciiTheme="majorBidi" w:hAnsiTheme="majorBidi" w:cstheme="majorBidi"/>
          <w:sz w:val="32"/>
          <w:szCs w:val="32"/>
        </w:rPr>
      </w:pPr>
    </w:p>
    <w:p w:rsidR="004D29E6" w:rsidRPr="00B63500" w:rsidRDefault="004D29E6" w:rsidP="00B77AF8">
      <w:pPr>
        <w:bidi w:val="0"/>
        <w:spacing w:line="360" w:lineRule="auto"/>
        <w:jc w:val="both"/>
        <w:rPr>
          <w:rFonts w:asciiTheme="majorBidi" w:hAnsiTheme="majorBidi" w:cstheme="majorBidi"/>
          <w:sz w:val="32"/>
          <w:szCs w:val="32"/>
          <w:rtl/>
          <w:lang w:bidi="ar-IQ"/>
        </w:rPr>
      </w:pPr>
    </w:p>
    <w:sectPr w:rsidR="004D29E6" w:rsidRPr="00B63500">
      <w:head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76A" w:rsidRDefault="00CF276A" w:rsidP="00F06F69">
      <w:pPr>
        <w:spacing w:after="0" w:line="240" w:lineRule="auto"/>
      </w:pPr>
      <w:r>
        <w:separator/>
      </w:r>
    </w:p>
  </w:endnote>
  <w:endnote w:type="continuationSeparator" w:id="0">
    <w:p w:rsidR="00CF276A" w:rsidRDefault="00CF276A" w:rsidP="00F06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76A" w:rsidRDefault="00CF276A" w:rsidP="00F06F69">
      <w:pPr>
        <w:spacing w:after="0" w:line="240" w:lineRule="auto"/>
      </w:pPr>
      <w:r>
        <w:separator/>
      </w:r>
    </w:p>
  </w:footnote>
  <w:footnote w:type="continuationSeparator" w:id="0">
    <w:p w:rsidR="00CF276A" w:rsidRDefault="00CF276A" w:rsidP="00F06F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6F69" w:rsidRDefault="00F06F69" w:rsidP="00F06F69">
    <w:pPr>
      <w:pStyle w:val="Header"/>
      <w:tabs>
        <w:tab w:val="left" w:pos="5792"/>
        <w:tab w:val="right" w:pos="9497"/>
      </w:tabs>
      <w:jc w:val="right"/>
      <w:rPr>
        <w:rFonts w:asciiTheme="majorBidi" w:hAnsiTheme="majorBidi" w:cstheme="majorBidi"/>
        <w:sz w:val="24"/>
        <w:szCs w:val="24"/>
        <w:lang w:val="en-ZW" w:bidi="ar-IQ"/>
      </w:rPr>
    </w:pPr>
    <w:proofErr w:type="gramStart"/>
    <w:r>
      <w:rPr>
        <w:rFonts w:asciiTheme="majorBidi" w:hAnsiTheme="majorBidi" w:cstheme="majorBidi"/>
        <w:sz w:val="24"/>
        <w:szCs w:val="24"/>
        <w:lang w:val="en-ZW" w:bidi="ar-IQ"/>
      </w:rPr>
      <w:t>Medical  embryology</w:t>
    </w:r>
    <w:proofErr w:type="gramEnd"/>
    <w:r>
      <w:rPr>
        <w:rFonts w:asciiTheme="majorBidi" w:hAnsiTheme="majorBidi" w:cstheme="majorBidi"/>
        <w:sz w:val="24"/>
        <w:szCs w:val="24"/>
        <w:lang w:val="en-ZW" w:bidi="ar-IQ"/>
      </w:rPr>
      <w:tab/>
      <w:t xml:space="preserve">                   </w:t>
    </w:r>
    <w:r>
      <w:rPr>
        <w:rFonts w:asciiTheme="majorBidi" w:hAnsiTheme="majorBidi" w:cstheme="majorBidi"/>
        <w:sz w:val="24"/>
        <w:szCs w:val="24"/>
        <w:lang w:val="en-ZW" w:bidi="ar-IQ"/>
      </w:rPr>
      <w:tab/>
    </w:r>
    <w:r>
      <w:rPr>
        <w:rFonts w:asciiTheme="majorBidi" w:hAnsiTheme="majorBidi" w:cstheme="majorBidi"/>
        <w:sz w:val="24"/>
        <w:szCs w:val="24"/>
        <w:lang w:val="en-ZW" w:bidi="ar-IQ"/>
      </w:rPr>
      <w:tab/>
    </w:r>
    <w:proofErr w:type="spellStart"/>
    <w:r>
      <w:rPr>
        <w:rFonts w:asciiTheme="majorBidi" w:hAnsiTheme="majorBidi" w:cstheme="majorBidi"/>
        <w:sz w:val="24"/>
        <w:szCs w:val="24"/>
        <w:lang w:val="en-ZW" w:bidi="ar-IQ"/>
      </w:rPr>
      <w:t>Dr.Bassim</w:t>
    </w:r>
    <w:proofErr w:type="spellEnd"/>
    <w:r>
      <w:rPr>
        <w:rFonts w:asciiTheme="majorBidi" w:hAnsiTheme="majorBidi" w:cstheme="majorBidi"/>
        <w:sz w:val="24"/>
        <w:szCs w:val="24"/>
        <w:lang w:val="en-ZW" w:bidi="ar-IQ"/>
      </w:rPr>
      <w:t xml:space="preserve"> Abdullah </w:t>
    </w:r>
    <w:proofErr w:type="spellStart"/>
    <w:r>
      <w:rPr>
        <w:rFonts w:asciiTheme="majorBidi" w:hAnsiTheme="majorBidi" w:cstheme="majorBidi"/>
        <w:sz w:val="24"/>
        <w:szCs w:val="24"/>
        <w:lang w:val="en-ZW" w:bidi="ar-IQ"/>
      </w:rPr>
      <w:t>Jassim</w:t>
    </w:r>
    <w:proofErr w:type="spellEnd"/>
  </w:p>
  <w:p w:rsidR="00F06F69" w:rsidRDefault="00F06F69" w:rsidP="00F06F69">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 xml:space="preserve">College of science </w:t>
    </w:r>
  </w:p>
  <w:p w:rsidR="00F06F69" w:rsidRDefault="00F06F69" w:rsidP="00F06F69">
    <w:pPr>
      <w:pStyle w:val="Header"/>
      <w:jc w:val="right"/>
      <w:rPr>
        <w:rFonts w:asciiTheme="majorBidi" w:hAnsiTheme="majorBidi" w:cstheme="majorBidi"/>
        <w:sz w:val="24"/>
        <w:szCs w:val="24"/>
        <w:lang w:val="en-ZW" w:bidi="ar-IQ"/>
      </w:rPr>
    </w:pPr>
    <w:r>
      <w:rPr>
        <w:rFonts w:asciiTheme="majorBidi" w:hAnsiTheme="majorBidi" w:cstheme="majorBidi"/>
        <w:sz w:val="24"/>
        <w:szCs w:val="24"/>
        <w:lang w:val="en-ZW" w:bidi="ar-IQ"/>
      </w:rPr>
      <w:t>Forth stage</w:t>
    </w:r>
  </w:p>
  <w:p w:rsidR="00F06F69" w:rsidRDefault="00F06F69">
    <w:pPr>
      <w:pStyle w:val="Header"/>
      <w:rPr>
        <w:lang w:bidi="ar-IQ"/>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500"/>
    <w:rsid w:val="00053F08"/>
    <w:rsid w:val="0021037F"/>
    <w:rsid w:val="002E239C"/>
    <w:rsid w:val="00410395"/>
    <w:rsid w:val="004D29E6"/>
    <w:rsid w:val="00830488"/>
    <w:rsid w:val="00B63500"/>
    <w:rsid w:val="00B77AF8"/>
    <w:rsid w:val="00CF276A"/>
    <w:rsid w:val="00F06F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06F6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06F69"/>
  </w:style>
  <w:style w:type="paragraph" w:styleId="Footer">
    <w:name w:val="footer"/>
    <w:basedOn w:val="Normal"/>
    <w:link w:val="FooterChar"/>
    <w:uiPriority w:val="99"/>
    <w:semiHidden/>
    <w:unhideWhenUsed/>
    <w:rsid w:val="00F06F6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06F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06F69"/>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F06F69"/>
  </w:style>
  <w:style w:type="paragraph" w:styleId="Footer">
    <w:name w:val="footer"/>
    <w:basedOn w:val="Normal"/>
    <w:link w:val="FooterChar"/>
    <w:uiPriority w:val="99"/>
    <w:semiHidden/>
    <w:unhideWhenUsed/>
    <w:rsid w:val="00F06F69"/>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F06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653</Words>
  <Characters>3723</Characters>
  <Application>Microsoft Office Word</Application>
  <DocSecurity>0</DocSecurity>
  <Lines>31</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4368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dc:creator>
  <cp:lastModifiedBy>samawa</cp:lastModifiedBy>
  <cp:revision>2</cp:revision>
  <dcterms:created xsi:type="dcterms:W3CDTF">2019-04-17T20:00:00Z</dcterms:created>
  <dcterms:modified xsi:type="dcterms:W3CDTF">2019-04-17T20:00:00Z</dcterms:modified>
</cp:coreProperties>
</file>