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97F" w:rsidRPr="00F524CD" w:rsidRDefault="00C221FD" w:rsidP="00F524CD">
      <w:pPr>
        <w:bidi w:val="0"/>
        <w:spacing w:line="360" w:lineRule="auto"/>
        <w:jc w:val="both"/>
        <w:rPr>
          <w:rFonts w:asciiTheme="majorBidi" w:hAnsiTheme="majorBidi" w:cstheme="majorBidi"/>
          <w:b/>
          <w:bCs/>
          <w:sz w:val="32"/>
          <w:szCs w:val="32"/>
        </w:rPr>
      </w:pPr>
      <w:bookmarkStart w:id="0" w:name="_GoBack"/>
      <w:bookmarkEnd w:id="0"/>
      <w:r w:rsidRPr="00F524CD">
        <w:rPr>
          <w:rFonts w:asciiTheme="majorBidi" w:hAnsiTheme="majorBidi" w:cstheme="majorBidi"/>
          <w:b/>
          <w:bCs/>
          <w:sz w:val="32"/>
          <w:szCs w:val="32"/>
        </w:rPr>
        <w:t>Digestive system</w:t>
      </w:r>
      <w:r w:rsidR="0026597F" w:rsidRPr="00F524CD">
        <w:rPr>
          <w:rFonts w:asciiTheme="majorBidi" w:hAnsiTheme="majorBidi" w:cstheme="majorBidi"/>
          <w:b/>
          <w:bCs/>
          <w:sz w:val="32"/>
          <w:szCs w:val="32"/>
        </w:rPr>
        <w:t>:</w:t>
      </w:r>
    </w:p>
    <w:p w:rsidR="000E30EE" w:rsidRPr="00F524CD" w:rsidRDefault="000E30EE" w:rsidP="00F524CD">
      <w:pPr>
        <w:bidi w:val="0"/>
        <w:spacing w:line="360" w:lineRule="auto"/>
        <w:jc w:val="both"/>
        <w:rPr>
          <w:rFonts w:asciiTheme="majorBidi" w:hAnsiTheme="majorBidi" w:cstheme="majorBidi"/>
          <w:sz w:val="32"/>
          <w:szCs w:val="32"/>
        </w:rPr>
      </w:pPr>
      <w:r w:rsidRPr="00F524CD">
        <w:rPr>
          <w:rFonts w:asciiTheme="majorBidi" w:hAnsiTheme="majorBidi" w:cstheme="majorBidi"/>
          <w:sz w:val="32"/>
          <w:szCs w:val="32"/>
        </w:rPr>
        <w:t xml:space="preserve">A </w:t>
      </w:r>
      <w:r w:rsidR="00F524CD" w:rsidRPr="00F524CD">
        <w:rPr>
          <w:rFonts w:asciiTheme="majorBidi" w:hAnsiTheme="majorBidi" w:cstheme="majorBidi"/>
          <w:sz w:val="32"/>
          <w:szCs w:val="32"/>
        </w:rPr>
        <w:t>ventrally</w:t>
      </w:r>
      <w:r w:rsidRPr="00F524CD">
        <w:rPr>
          <w:rFonts w:asciiTheme="majorBidi" w:hAnsiTheme="majorBidi" w:cstheme="majorBidi"/>
          <w:sz w:val="32"/>
          <w:szCs w:val="32"/>
        </w:rPr>
        <w:t xml:space="preserve"> located tube of endoderm surrounded by splanchnic </w:t>
      </w:r>
      <w:proofErr w:type="gramStart"/>
      <w:r w:rsidRPr="00F524CD">
        <w:rPr>
          <w:rFonts w:asciiTheme="majorBidi" w:hAnsiTheme="majorBidi" w:cstheme="majorBidi"/>
          <w:sz w:val="32"/>
          <w:szCs w:val="32"/>
        </w:rPr>
        <w:t>mesoderm  is</w:t>
      </w:r>
      <w:proofErr w:type="gramEnd"/>
      <w:r w:rsidRPr="00F524CD">
        <w:rPr>
          <w:rFonts w:asciiTheme="majorBidi" w:hAnsiTheme="majorBidi" w:cstheme="majorBidi"/>
          <w:sz w:val="32"/>
          <w:szCs w:val="32"/>
        </w:rPr>
        <w:t xml:space="preserve"> established. This simple tubular structure consists of </w:t>
      </w:r>
      <w:proofErr w:type="gramStart"/>
      <w:r w:rsidRPr="00F524CD">
        <w:rPr>
          <w:rFonts w:asciiTheme="majorBidi" w:hAnsiTheme="majorBidi" w:cstheme="majorBidi"/>
          <w:sz w:val="32"/>
          <w:szCs w:val="32"/>
        </w:rPr>
        <w:t>the :</w:t>
      </w:r>
      <w:proofErr w:type="gramEnd"/>
    </w:p>
    <w:p w:rsidR="003D24B6" w:rsidRDefault="000E30EE" w:rsidP="003D24B6">
      <w:pPr>
        <w:bidi w:val="0"/>
        <w:spacing w:line="360" w:lineRule="auto"/>
        <w:jc w:val="both"/>
        <w:rPr>
          <w:rFonts w:asciiTheme="majorBidi" w:hAnsiTheme="majorBidi" w:cstheme="majorBidi"/>
          <w:sz w:val="32"/>
          <w:szCs w:val="32"/>
        </w:rPr>
      </w:pPr>
      <w:proofErr w:type="gramStart"/>
      <w:r w:rsidRPr="00F524CD">
        <w:rPr>
          <w:rFonts w:asciiTheme="majorBidi" w:hAnsiTheme="majorBidi" w:cstheme="majorBidi"/>
          <w:sz w:val="32"/>
          <w:szCs w:val="32"/>
        </w:rPr>
        <w:t>1-foregut</w:t>
      </w:r>
      <w:r w:rsidR="003D24B6">
        <w:rPr>
          <w:rFonts w:asciiTheme="majorBidi" w:hAnsiTheme="majorBidi" w:cstheme="majorBidi"/>
          <w:sz w:val="32"/>
          <w:szCs w:val="32"/>
        </w:rPr>
        <w:t>.</w:t>
      </w:r>
      <w:proofErr w:type="gramEnd"/>
      <w:r w:rsidRPr="00F524CD">
        <w:rPr>
          <w:rFonts w:asciiTheme="majorBidi" w:hAnsiTheme="majorBidi" w:cstheme="majorBidi"/>
          <w:sz w:val="32"/>
          <w:szCs w:val="32"/>
        </w:rPr>
        <w:t xml:space="preserve">    </w:t>
      </w:r>
    </w:p>
    <w:p w:rsidR="003D24B6" w:rsidRDefault="000E30EE" w:rsidP="003D24B6">
      <w:pPr>
        <w:bidi w:val="0"/>
        <w:spacing w:line="360" w:lineRule="auto"/>
        <w:jc w:val="both"/>
        <w:rPr>
          <w:rFonts w:asciiTheme="majorBidi" w:hAnsiTheme="majorBidi" w:cstheme="majorBidi"/>
          <w:sz w:val="32"/>
          <w:szCs w:val="32"/>
        </w:rPr>
      </w:pPr>
      <w:r w:rsidRPr="00F524CD">
        <w:rPr>
          <w:rFonts w:asciiTheme="majorBidi" w:hAnsiTheme="majorBidi" w:cstheme="majorBidi"/>
          <w:sz w:val="32"/>
          <w:szCs w:val="32"/>
        </w:rPr>
        <w:t xml:space="preserve"> 2- </w:t>
      </w:r>
      <w:proofErr w:type="spellStart"/>
      <w:proofErr w:type="gramStart"/>
      <w:r w:rsidRPr="00F524CD">
        <w:rPr>
          <w:rFonts w:asciiTheme="majorBidi" w:hAnsiTheme="majorBidi" w:cstheme="majorBidi"/>
          <w:sz w:val="32"/>
          <w:szCs w:val="32"/>
        </w:rPr>
        <w:t>midgut</w:t>
      </w:r>
      <w:proofErr w:type="spellEnd"/>
      <w:proofErr w:type="gramEnd"/>
      <w:r w:rsidRPr="00F524CD">
        <w:rPr>
          <w:rFonts w:asciiTheme="majorBidi" w:hAnsiTheme="majorBidi" w:cstheme="majorBidi"/>
          <w:sz w:val="32"/>
          <w:szCs w:val="32"/>
        </w:rPr>
        <w:t xml:space="preserve"> which remains connected with </w:t>
      </w:r>
      <w:r w:rsidR="00F524CD" w:rsidRPr="00F524CD">
        <w:rPr>
          <w:rFonts w:asciiTheme="majorBidi" w:hAnsiTheme="majorBidi" w:cstheme="majorBidi"/>
          <w:sz w:val="32"/>
          <w:szCs w:val="32"/>
        </w:rPr>
        <w:t>extra embryonic</w:t>
      </w:r>
      <w:r w:rsidRPr="00F524CD">
        <w:rPr>
          <w:rFonts w:asciiTheme="majorBidi" w:hAnsiTheme="majorBidi" w:cstheme="majorBidi"/>
          <w:sz w:val="32"/>
          <w:szCs w:val="32"/>
        </w:rPr>
        <w:t xml:space="preserve"> </w:t>
      </w:r>
      <w:r w:rsidR="00F524CD" w:rsidRPr="00F524CD">
        <w:rPr>
          <w:rFonts w:asciiTheme="majorBidi" w:hAnsiTheme="majorBidi" w:cstheme="majorBidi"/>
          <w:sz w:val="32"/>
          <w:szCs w:val="32"/>
        </w:rPr>
        <w:t>yolk</w:t>
      </w:r>
      <w:r w:rsidRPr="00F524CD">
        <w:rPr>
          <w:rFonts w:asciiTheme="majorBidi" w:hAnsiTheme="majorBidi" w:cstheme="majorBidi"/>
          <w:sz w:val="32"/>
          <w:szCs w:val="32"/>
        </w:rPr>
        <w:t xml:space="preserve"> sac </w:t>
      </w:r>
      <w:r w:rsidR="00F524CD">
        <w:rPr>
          <w:rFonts w:asciiTheme="majorBidi" w:hAnsiTheme="majorBidi" w:cstheme="majorBidi"/>
          <w:sz w:val="32"/>
          <w:szCs w:val="32"/>
        </w:rPr>
        <w:t xml:space="preserve"> </w:t>
      </w:r>
      <w:r w:rsidRPr="00F524CD">
        <w:rPr>
          <w:rFonts w:asciiTheme="majorBidi" w:hAnsiTheme="majorBidi" w:cstheme="majorBidi"/>
          <w:sz w:val="32"/>
          <w:szCs w:val="32"/>
        </w:rPr>
        <w:t xml:space="preserve">via the yolk stalk. </w:t>
      </w:r>
    </w:p>
    <w:p w:rsidR="000E30EE" w:rsidRPr="00F524CD" w:rsidRDefault="000E30EE" w:rsidP="003D24B6">
      <w:pPr>
        <w:bidi w:val="0"/>
        <w:spacing w:line="360" w:lineRule="auto"/>
        <w:jc w:val="both"/>
        <w:rPr>
          <w:rFonts w:asciiTheme="majorBidi" w:hAnsiTheme="majorBidi" w:cstheme="majorBidi"/>
          <w:sz w:val="32"/>
          <w:szCs w:val="32"/>
        </w:rPr>
      </w:pPr>
      <w:proofErr w:type="gramStart"/>
      <w:r w:rsidRPr="00F524CD">
        <w:rPr>
          <w:rFonts w:asciiTheme="majorBidi" w:hAnsiTheme="majorBidi" w:cstheme="majorBidi"/>
          <w:sz w:val="32"/>
          <w:szCs w:val="32"/>
        </w:rPr>
        <w:t>3-h</w:t>
      </w:r>
      <w:r w:rsidR="00F65101" w:rsidRPr="00F524CD">
        <w:rPr>
          <w:rFonts w:asciiTheme="majorBidi" w:hAnsiTheme="majorBidi" w:cstheme="majorBidi"/>
          <w:sz w:val="32"/>
          <w:szCs w:val="32"/>
        </w:rPr>
        <w:t>n</w:t>
      </w:r>
      <w:r w:rsidRPr="00F524CD">
        <w:rPr>
          <w:rFonts w:asciiTheme="majorBidi" w:hAnsiTheme="majorBidi" w:cstheme="majorBidi"/>
          <w:sz w:val="32"/>
          <w:szCs w:val="32"/>
        </w:rPr>
        <w:t>idgut.</w:t>
      </w:r>
      <w:proofErr w:type="gramEnd"/>
    </w:p>
    <w:p w:rsidR="000E30EE" w:rsidRPr="003D24B6" w:rsidRDefault="000E30EE" w:rsidP="00F524CD">
      <w:pPr>
        <w:bidi w:val="0"/>
        <w:spacing w:line="360" w:lineRule="auto"/>
        <w:jc w:val="both"/>
        <w:rPr>
          <w:rFonts w:asciiTheme="majorBidi" w:hAnsiTheme="majorBidi" w:cstheme="majorBidi"/>
          <w:b/>
          <w:bCs/>
          <w:sz w:val="32"/>
          <w:szCs w:val="32"/>
          <w:rtl/>
          <w:lang w:bidi="ar-IQ"/>
        </w:rPr>
      </w:pPr>
      <w:r w:rsidRPr="003D24B6">
        <w:rPr>
          <w:rFonts w:asciiTheme="majorBidi" w:hAnsiTheme="majorBidi" w:cstheme="majorBidi"/>
          <w:b/>
          <w:bCs/>
          <w:sz w:val="32"/>
          <w:szCs w:val="32"/>
        </w:rPr>
        <w:t>Gut tube component and derivatives:</w:t>
      </w:r>
    </w:p>
    <w:p w:rsidR="000E30EE" w:rsidRPr="00F524CD" w:rsidRDefault="000E30EE" w:rsidP="00F524CD">
      <w:pPr>
        <w:bidi w:val="0"/>
        <w:spacing w:line="360" w:lineRule="auto"/>
        <w:jc w:val="both"/>
        <w:rPr>
          <w:rFonts w:asciiTheme="majorBidi" w:hAnsiTheme="majorBidi" w:cstheme="majorBidi"/>
          <w:sz w:val="32"/>
          <w:szCs w:val="32"/>
        </w:rPr>
      </w:pPr>
      <w:r w:rsidRPr="00F524CD">
        <w:rPr>
          <w:rFonts w:asciiTheme="majorBidi" w:hAnsiTheme="majorBidi" w:cstheme="majorBidi"/>
          <w:sz w:val="32"/>
          <w:szCs w:val="32"/>
        </w:rPr>
        <w:t>1-forgut which give rise to (esophagus, stomach, cranial duodenum)</w:t>
      </w:r>
    </w:p>
    <w:p w:rsidR="00280E5D" w:rsidRPr="00F524CD" w:rsidRDefault="000E30EE" w:rsidP="00F524CD">
      <w:pPr>
        <w:bidi w:val="0"/>
        <w:spacing w:line="360" w:lineRule="auto"/>
        <w:jc w:val="both"/>
        <w:rPr>
          <w:rFonts w:asciiTheme="majorBidi" w:hAnsiTheme="majorBidi" w:cstheme="majorBidi"/>
          <w:sz w:val="32"/>
          <w:szCs w:val="32"/>
          <w:rtl/>
          <w:lang w:bidi="ar-IQ"/>
        </w:rPr>
      </w:pPr>
      <w:r w:rsidRPr="00F524CD">
        <w:rPr>
          <w:rFonts w:asciiTheme="majorBidi" w:hAnsiTheme="majorBidi" w:cstheme="majorBidi"/>
          <w:sz w:val="32"/>
          <w:szCs w:val="32"/>
        </w:rPr>
        <w:t xml:space="preserve">2-midgut which give rise </w:t>
      </w:r>
      <w:proofErr w:type="gramStart"/>
      <w:r w:rsidRPr="00F524CD">
        <w:rPr>
          <w:rFonts w:asciiTheme="majorBidi" w:hAnsiTheme="majorBidi" w:cstheme="majorBidi"/>
          <w:sz w:val="32"/>
          <w:szCs w:val="32"/>
        </w:rPr>
        <w:t>to</w:t>
      </w:r>
      <w:r w:rsidR="003D24B6">
        <w:rPr>
          <w:rFonts w:asciiTheme="majorBidi" w:hAnsiTheme="majorBidi" w:cstheme="majorBidi"/>
          <w:sz w:val="32"/>
          <w:szCs w:val="32"/>
        </w:rPr>
        <w:t xml:space="preserve"> </w:t>
      </w:r>
      <w:r w:rsidRPr="00F524CD">
        <w:rPr>
          <w:rFonts w:asciiTheme="majorBidi" w:hAnsiTheme="majorBidi" w:cstheme="majorBidi"/>
          <w:sz w:val="32"/>
          <w:szCs w:val="32"/>
        </w:rPr>
        <w:t xml:space="preserve"> (</w:t>
      </w:r>
      <w:proofErr w:type="gramEnd"/>
      <w:r w:rsidRPr="00F524CD">
        <w:rPr>
          <w:rFonts w:asciiTheme="majorBidi" w:hAnsiTheme="majorBidi" w:cstheme="majorBidi"/>
          <w:sz w:val="32"/>
          <w:szCs w:val="32"/>
        </w:rPr>
        <w:t>caudal duodenum, jejunum, ileum, cecum, ascending colon and first 1/2</w:t>
      </w:r>
      <w:r w:rsidR="00280E5D" w:rsidRPr="00F524CD">
        <w:rPr>
          <w:rFonts w:asciiTheme="majorBidi" w:hAnsiTheme="majorBidi" w:cstheme="majorBidi"/>
          <w:sz w:val="32"/>
          <w:szCs w:val="32"/>
        </w:rPr>
        <w:t xml:space="preserve"> transverse colon.</w:t>
      </w:r>
    </w:p>
    <w:p w:rsidR="00201B22" w:rsidRPr="00F524CD" w:rsidRDefault="00280E5D" w:rsidP="00F524CD">
      <w:pPr>
        <w:bidi w:val="0"/>
        <w:spacing w:line="360" w:lineRule="auto"/>
        <w:jc w:val="both"/>
        <w:rPr>
          <w:rFonts w:asciiTheme="majorBidi" w:hAnsiTheme="majorBidi" w:cstheme="majorBidi"/>
          <w:sz w:val="32"/>
          <w:szCs w:val="32"/>
          <w:rtl/>
          <w:lang w:bidi="ar-IQ"/>
        </w:rPr>
      </w:pPr>
      <w:proofErr w:type="gramStart"/>
      <w:r w:rsidRPr="00F524CD">
        <w:rPr>
          <w:rFonts w:asciiTheme="majorBidi" w:hAnsiTheme="majorBidi" w:cstheme="majorBidi"/>
          <w:sz w:val="32"/>
          <w:szCs w:val="32"/>
        </w:rPr>
        <w:t xml:space="preserve">3-hindgut which give rise to the second 1/2 transverse colon, cloaca, </w:t>
      </w:r>
      <w:r w:rsidR="00F524CD" w:rsidRPr="00F524CD">
        <w:rPr>
          <w:rFonts w:asciiTheme="majorBidi" w:hAnsiTheme="majorBidi" w:cstheme="majorBidi"/>
          <w:sz w:val="32"/>
          <w:szCs w:val="32"/>
        </w:rPr>
        <w:t>allantois</w:t>
      </w:r>
      <w:r w:rsidRPr="00F524CD">
        <w:rPr>
          <w:rFonts w:asciiTheme="majorBidi" w:hAnsiTheme="majorBidi" w:cstheme="majorBidi"/>
          <w:sz w:val="32"/>
          <w:szCs w:val="32"/>
        </w:rPr>
        <w:t>, stalk.</w:t>
      </w:r>
      <w:proofErr w:type="gramEnd"/>
    </w:p>
    <w:p w:rsidR="00201B22" w:rsidRPr="00F524CD" w:rsidRDefault="00201B22" w:rsidP="00F524CD">
      <w:pPr>
        <w:bidi w:val="0"/>
        <w:spacing w:line="360" w:lineRule="auto"/>
        <w:jc w:val="both"/>
        <w:rPr>
          <w:rFonts w:asciiTheme="majorBidi" w:hAnsiTheme="majorBidi" w:cstheme="majorBidi"/>
          <w:sz w:val="32"/>
          <w:szCs w:val="32"/>
          <w:rtl/>
          <w:lang w:bidi="ar-IQ"/>
        </w:rPr>
      </w:pPr>
      <w:r w:rsidRPr="00F524CD">
        <w:rPr>
          <w:rFonts w:asciiTheme="majorBidi" w:hAnsiTheme="majorBidi" w:cstheme="majorBidi"/>
          <w:sz w:val="32"/>
          <w:szCs w:val="32"/>
        </w:rPr>
        <w:t xml:space="preserve">In cephalic as well as the caudal part of the embryo the primitive gut forms a blind ending </w:t>
      </w:r>
      <w:proofErr w:type="gramStart"/>
      <w:r w:rsidRPr="00F524CD">
        <w:rPr>
          <w:rFonts w:asciiTheme="majorBidi" w:hAnsiTheme="majorBidi" w:cstheme="majorBidi"/>
          <w:sz w:val="32"/>
          <w:szCs w:val="32"/>
        </w:rPr>
        <w:t>tube ,</w:t>
      </w:r>
      <w:proofErr w:type="gramEnd"/>
      <w:r w:rsidRPr="00F524CD">
        <w:rPr>
          <w:rFonts w:asciiTheme="majorBidi" w:hAnsiTheme="majorBidi" w:cstheme="majorBidi"/>
          <w:sz w:val="32"/>
          <w:szCs w:val="32"/>
        </w:rPr>
        <w:t xml:space="preserve"> the first evidence of gut tube formation that form the pharyngeal gut or pharynx.</w:t>
      </w:r>
      <w:r w:rsidR="00287BDD" w:rsidRPr="00F524CD">
        <w:rPr>
          <w:rFonts w:asciiTheme="majorBidi" w:hAnsiTheme="majorBidi" w:cstheme="majorBidi"/>
          <w:sz w:val="32"/>
          <w:szCs w:val="32"/>
        </w:rPr>
        <w:t xml:space="preserve"> The pharyngeal gut forms the cranial part of the </w:t>
      </w:r>
      <w:proofErr w:type="spellStart"/>
      <w:r w:rsidR="00F524CD">
        <w:rPr>
          <w:rFonts w:asciiTheme="majorBidi" w:hAnsiTheme="majorBidi" w:cstheme="majorBidi"/>
          <w:sz w:val="32"/>
          <w:szCs w:val="32"/>
        </w:rPr>
        <w:t>for</w:t>
      </w:r>
      <w:r w:rsidR="00F524CD" w:rsidRPr="00F524CD">
        <w:rPr>
          <w:rFonts w:asciiTheme="majorBidi" w:hAnsiTheme="majorBidi" w:cstheme="majorBidi"/>
          <w:sz w:val="32"/>
          <w:szCs w:val="32"/>
        </w:rPr>
        <w:t>gut</w:t>
      </w:r>
      <w:proofErr w:type="spellEnd"/>
      <w:r w:rsidR="00287BDD" w:rsidRPr="00F524CD">
        <w:rPr>
          <w:rFonts w:asciiTheme="majorBidi" w:hAnsiTheme="majorBidi" w:cstheme="majorBidi"/>
          <w:sz w:val="32"/>
          <w:szCs w:val="32"/>
        </w:rPr>
        <w:t xml:space="preserve"> which extended from the </w:t>
      </w:r>
      <w:proofErr w:type="spellStart"/>
      <w:r w:rsidR="00287BDD" w:rsidRPr="00F524CD">
        <w:rPr>
          <w:rFonts w:asciiTheme="majorBidi" w:hAnsiTheme="majorBidi" w:cstheme="majorBidi"/>
          <w:sz w:val="32"/>
          <w:szCs w:val="32"/>
        </w:rPr>
        <w:t>buccopharyngeal</w:t>
      </w:r>
      <w:proofErr w:type="spellEnd"/>
      <w:r w:rsidR="00287BDD" w:rsidRPr="00F524CD">
        <w:rPr>
          <w:rFonts w:asciiTheme="majorBidi" w:hAnsiTheme="majorBidi" w:cstheme="majorBidi"/>
          <w:sz w:val="32"/>
          <w:szCs w:val="32"/>
        </w:rPr>
        <w:t xml:space="preserve"> membrane to the tracheobronchial diverticulum.</w:t>
      </w:r>
    </w:p>
    <w:p w:rsidR="00287BDD" w:rsidRPr="00F524CD" w:rsidRDefault="00287BDD" w:rsidP="00F524CD">
      <w:pPr>
        <w:bidi w:val="0"/>
        <w:spacing w:line="360" w:lineRule="auto"/>
        <w:jc w:val="both"/>
        <w:rPr>
          <w:rFonts w:asciiTheme="majorBidi" w:hAnsiTheme="majorBidi" w:cstheme="majorBidi"/>
          <w:sz w:val="32"/>
          <w:szCs w:val="32"/>
          <w:rtl/>
          <w:lang w:bidi="ar-IQ"/>
        </w:rPr>
      </w:pPr>
      <w:r w:rsidRPr="00F524CD">
        <w:rPr>
          <w:rFonts w:asciiTheme="majorBidi" w:hAnsiTheme="majorBidi" w:cstheme="majorBidi"/>
          <w:sz w:val="32"/>
          <w:szCs w:val="32"/>
        </w:rPr>
        <w:t xml:space="preserve">The pharyngeal gut in the cephalic end is in direct with the ectoderm at the floor of the </w:t>
      </w:r>
      <w:r w:rsidR="00636AC6" w:rsidRPr="00F524CD">
        <w:rPr>
          <w:rFonts w:asciiTheme="majorBidi" w:hAnsiTheme="majorBidi" w:cstheme="majorBidi"/>
          <w:sz w:val="32"/>
          <w:szCs w:val="32"/>
        </w:rPr>
        <w:t>stomodaeum</w:t>
      </w:r>
      <w:r w:rsidRPr="00F524CD">
        <w:rPr>
          <w:rFonts w:asciiTheme="majorBidi" w:hAnsiTheme="majorBidi" w:cstheme="majorBidi"/>
          <w:sz w:val="32"/>
          <w:szCs w:val="32"/>
        </w:rPr>
        <w:t xml:space="preserve">. The endoderm-ectoderm membrane </w:t>
      </w:r>
      <w:r w:rsidRPr="00F524CD">
        <w:rPr>
          <w:rFonts w:asciiTheme="majorBidi" w:hAnsiTheme="majorBidi" w:cstheme="majorBidi"/>
          <w:sz w:val="32"/>
          <w:szCs w:val="32"/>
        </w:rPr>
        <w:lastRenderedPageBreak/>
        <w:t xml:space="preserve">so formed </w:t>
      </w:r>
      <w:proofErr w:type="spellStart"/>
      <w:r w:rsidRPr="00F524CD">
        <w:rPr>
          <w:rFonts w:asciiTheme="majorBidi" w:hAnsiTheme="majorBidi" w:cstheme="majorBidi"/>
          <w:sz w:val="32"/>
          <w:szCs w:val="32"/>
        </w:rPr>
        <w:t>buccopharyngeal</w:t>
      </w:r>
      <w:proofErr w:type="spellEnd"/>
      <w:r w:rsidRPr="00F524CD">
        <w:rPr>
          <w:rFonts w:asciiTheme="majorBidi" w:hAnsiTheme="majorBidi" w:cstheme="majorBidi"/>
          <w:sz w:val="32"/>
          <w:szCs w:val="32"/>
        </w:rPr>
        <w:t xml:space="preserve"> </w:t>
      </w:r>
      <w:proofErr w:type="gramStart"/>
      <w:r w:rsidRPr="00F524CD">
        <w:rPr>
          <w:rFonts w:asciiTheme="majorBidi" w:hAnsiTheme="majorBidi" w:cstheme="majorBidi"/>
          <w:sz w:val="32"/>
          <w:szCs w:val="32"/>
        </w:rPr>
        <w:t>membrane ,</w:t>
      </w:r>
      <w:proofErr w:type="gramEnd"/>
      <w:r w:rsidRPr="00F524CD">
        <w:rPr>
          <w:rFonts w:asciiTheme="majorBidi" w:hAnsiTheme="majorBidi" w:cstheme="majorBidi"/>
          <w:sz w:val="32"/>
          <w:szCs w:val="32"/>
        </w:rPr>
        <w:t xml:space="preserve"> this membrane rupture  by establishing an open connection between the </w:t>
      </w:r>
      <w:r w:rsidR="00636AC6" w:rsidRPr="00F524CD">
        <w:rPr>
          <w:rFonts w:asciiTheme="majorBidi" w:hAnsiTheme="majorBidi" w:cstheme="majorBidi"/>
          <w:sz w:val="32"/>
          <w:szCs w:val="32"/>
        </w:rPr>
        <w:t>stomodaeum</w:t>
      </w:r>
      <w:r w:rsidRPr="00F524CD">
        <w:rPr>
          <w:rFonts w:asciiTheme="majorBidi" w:hAnsiTheme="majorBidi" w:cstheme="majorBidi"/>
          <w:sz w:val="32"/>
          <w:szCs w:val="32"/>
        </w:rPr>
        <w:t xml:space="preserve">  or primitive oral cavity and the foregut, t</w:t>
      </w:r>
      <w:r w:rsidR="00F56131" w:rsidRPr="00F524CD">
        <w:rPr>
          <w:rFonts w:asciiTheme="majorBidi" w:hAnsiTheme="majorBidi" w:cstheme="majorBidi"/>
          <w:sz w:val="32"/>
          <w:szCs w:val="32"/>
        </w:rPr>
        <w:t xml:space="preserve">he digestive tract now </w:t>
      </w:r>
      <w:r w:rsidR="00636AC6" w:rsidRPr="00F524CD">
        <w:rPr>
          <w:rFonts w:asciiTheme="majorBidi" w:hAnsiTheme="majorBidi" w:cstheme="majorBidi"/>
          <w:sz w:val="32"/>
          <w:szCs w:val="32"/>
        </w:rPr>
        <w:t>in communication</w:t>
      </w:r>
      <w:r w:rsidRPr="00F524CD">
        <w:rPr>
          <w:rFonts w:asciiTheme="majorBidi" w:hAnsiTheme="majorBidi" w:cstheme="majorBidi"/>
          <w:sz w:val="32"/>
          <w:szCs w:val="32"/>
        </w:rPr>
        <w:t xml:space="preserve"> </w:t>
      </w:r>
      <w:r w:rsidR="00F56131" w:rsidRPr="00F524CD">
        <w:rPr>
          <w:rFonts w:asciiTheme="majorBidi" w:hAnsiTheme="majorBidi" w:cstheme="majorBidi"/>
          <w:sz w:val="32"/>
          <w:szCs w:val="32"/>
        </w:rPr>
        <w:t>with the amniotic cavity and amniotic fluid can enter the fore gut.</w:t>
      </w:r>
      <w:r w:rsidR="00665ACF" w:rsidRPr="00F524CD">
        <w:rPr>
          <w:rFonts w:asciiTheme="majorBidi" w:hAnsiTheme="majorBidi" w:cstheme="majorBidi"/>
          <w:sz w:val="32"/>
          <w:szCs w:val="32"/>
        </w:rPr>
        <w:t xml:space="preserve"> During the development the pharynx forms a number of out pouching called pharyngeal pouches the opening of the pharyngeal pouches into the pharynx have appearance groove called pharyngeal cleft which penetrate the underlying mesenchyme.</w:t>
      </w:r>
    </w:p>
    <w:p w:rsidR="00665ACF" w:rsidRPr="00F524CD" w:rsidRDefault="00665ACF" w:rsidP="00F524CD">
      <w:pPr>
        <w:bidi w:val="0"/>
        <w:spacing w:line="360" w:lineRule="auto"/>
        <w:jc w:val="both"/>
        <w:rPr>
          <w:rFonts w:asciiTheme="majorBidi" w:hAnsiTheme="majorBidi" w:cstheme="majorBidi"/>
          <w:sz w:val="32"/>
          <w:szCs w:val="32"/>
          <w:rtl/>
          <w:lang w:bidi="ar-IQ"/>
        </w:rPr>
      </w:pPr>
      <w:r w:rsidRPr="00F524CD">
        <w:rPr>
          <w:rFonts w:asciiTheme="majorBidi" w:hAnsiTheme="majorBidi" w:cstheme="majorBidi"/>
          <w:sz w:val="32"/>
          <w:szCs w:val="32"/>
        </w:rPr>
        <w:t xml:space="preserve">As a result of the pharyngeal cleft and endodermal </w:t>
      </w:r>
      <w:proofErr w:type="spellStart"/>
      <w:r w:rsidRPr="00F524CD">
        <w:rPr>
          <w:rFonts w:asciiTheme="majorBidi" w:hAnsiTheme="majorBidi" w:cstheme="majorBidi"/>
          <w:sz w:val="32"/>
          <w:szCs w:val="32"/>
        </w:rPr>
        <w:t>outpouchings</w:t>
      </w:r>
      <w:proofErr w:type="spellEnd"/>
      <w:r w:rsidRPr="00F524CD">
        <w:rPr>
          <w:rFonts w:asciiTheme="majorBidi" w:hAnsiTheme="majorBidi" w:cstheme="majorBidi"/>
          <w:sz w:val="32"/>
          <w:szCs w:val="32"/>
        </w:rPr>
        <w:t xml:space="preserve">, a number of mesodermal bars called pharyngeal </w:t>
      </w:r>
      <w:proofErr w:type="gramStart"/>
      <w:r w:rsidRPr="00F524CD">
        <w:rPr>
          <w:rFonts w:asciiTheme="majorBidi" w:hAnsiTheme="majorBidi" w:cstheme="majorBidi"/>
          <w:sz w:val="32"/>
          <w:szCs w:val="32"/>
        </w:rPr>
        <w:t>arches,</w:t>
      </w:r>
      <w:proofErr w:type="gramEnd"/>
      <w:r w:rsidRPr="00F524CD">
        <w:rPr>
          <w:rFonts w:asciiTheme="majorBidi" w:hAnsiTheme="majorBidi" w:cstheme="majorBidi"/>
          <w:sz w:val="32"/>
          <w:szCs w:val="32"/>
        </w:rPr>
        <w:t xml:space="preserve"> make appearance on each side of the future neck region.</w:t>
      </w:r>
    </w:p>
    <w:p w:rsidR="00636AC6" w:rsidRPr="00F524CD" w:rsidRDefault="00665ACF" w:rsidP="00F524CD">
      <w:pPr>
        <w:bidi w:val="0"/>
        <w:spacing w:line="360" w:lineRule="auto"/>
        <w:jc w:val="both"/>
        <w:rPr>
          <w:rFonts w:asciiTheme="majorBidi" w:hAnsiTheme="majorBidi" w:cstheme="majorBidi"/>
          <w:sz w:val="32"/>
          <w:szCs w:val="32"/>
        </w:rPr>
      </w:pPr>
      <w:r w:rsidRPr="00F524CD">
        <w:rPr>
          <w:rFonts w:asciiTheme="majorBidi" w:hAnsiTheme="majorBidi" w:cstheme="majorBidi"/>
          <w:sz w:val="32"/>
          <w:szCs w:val="32"/>
        </w:rPr>
        <w:t>There are six pharyngeal arches and five pharyngeal pouches.</w:t>
      </w:r>
    </w:p>
    <w:p w:rsidR="00665ACF" w:rsidRPr="00F524CD" w:rsidRDefault="00B44D5A" w:rsidP="00F524CD">
      <w:pPr>
        <w:bidi w:val="0"/>
        <w:spacing w:line="360" w:lineRule="auto"/>
        <w:jc w:val="both"/>
        <w:rPr>
          <w:rFonts w:asciiTheme="majorBidi" w:hAnsiTheme="majorBidi" w:cstheme="majorBidi"/>
          <w:b/>
          <w:bCs/>
          <w:sz w:val="32"/>
          <w:szCs w:val="32"/>
        </w:rPr>
      </w:pPr>
      <w:r w:rsidRPr="00F524CD">
        <w:rPr>
          <w:rFonts w:asciiTheme="majorBidi" w:hAnsiTheme="majorBidi" w:cstheme="majorBidi"/>
          <w:b/>
          <w:bCs/>
          <w:sz w:val="32"/>
          <w:szCs w:val="32"/>
        </w:rPr>
        <w:t xml:space="preserve">The six pharyngeal arches </w:t>
      </w:r>
      <w:proofErr w:type="gramStart"/>
      <w:r w:rsidRPr="00F524CD">
        <w:rPr>
          <w:rFonts w:asciiTheme="majorBidi" w:hAnsiTheme="majorBidi" w:cstheme="majorBidi"/>
          <w:b/>
          <w:bCs/>
          <w:sz w:val="32"/>
          <w:szCs w:val="32"/>
        </w:rPr>
        <w:t>are :</w:t>
      </w:r>
      <w:proofErr w:type="gramEnd"/>
    </w:p>
    <w:p w:rsidR="00F524CD" w:rsidRDefault="00665ACF" w:rsidP="00F524CD">
      <w:pPr>
        <w:bidi w:val="0"/>
        <w:spacing w:line="360" w:lineRule="auto"/>
        <w:jc w:val="both"/>
        <w:rPr>
          <w:rFonts w:asciiTheme="majorBidi" w:hAnsiTheme="majorBidi" w:cstheme="majorBidi"/>
          <w:b/>
          <w:bCs/>
          <w:sz w:val="32"/>
          <w:szCs w:val="32"/>
        </w:rPr>
      </w:pPr>
      <w:r w:rsidRPr="00F524CD">
        <w:rPr>
          <w:rFonts w:asciiTheme="majorBidi" w:hAnsiTheme="majorBidi" w:cstheme="majorBidi"/>
          <w:b/>
          <w:bCs/>
          <w:sz w:val="32"/>
          <w:szCs w:val="32"/>
        </w:rPr>
        <w:t>First pharyngeal arch</w:t>
      </w:r>
      <w:r w:rsidR="00F524CD">
        <w:rPr>
          <w:rFonts w:asciiTheme="majorBidi" w:hAnsiTheme="majorBidi" w:cstheme="majorBidi"/>
          <w:b/>
          <w:bCs/>
          <w:sz w:val="32"/>
          <w:szCs w:val="32"/>
        </w:rPr>
        <w:t>:</w:t>
      </w:r>
    </w:p>
    <w:p w:rsidR="00C71816" w:rsidRPr="00F524CD" w:rsidRDefault="00665ACF" w:rsidP="00F524CD">
      <w:pPr>
        <w:bidi w:val="0"/>
        <w:spacing w:line="360" w:lineRule="auto"/>
        <w:jc w:val="both"/>
        <w:rPr>
          <w:rFonts w:asciiTheme="majorBidi" w:hAnsiTheme="majorBidi" w:cstheme="majorBidi"/>
          <w:b/>
          <w:bCs/>
          <w:sz w:val="32"/>
          <w:szCs w:val="32"/>
          <w:rtl/>
        </w:rPr>
      </w:pPr>
      <w:r w:rsidRPr="00F524CD">
        <w:rPr>
          <w:rFonts w:asciiTheme="majorBidi" w:hAnsiTheme="majorBidi" w:cstheme="majorBidi"/>
          <w:sz w:val="32"/>
          <w:szCs w:val="32"/>
        </w:rPr>
        <w:t xml:space="preserve"> </w:t>
      </w:r>
      <w:proofErr w:type="gramStart"/>
      <w:r w:rsidRPr="00F524CD">
        <w:rPr>
          <w:rFonts w:asciiTheme="majorBidi" w:hAnsiTheme="majorBidi" w:cstheme="majorBidi"/>
          <w:sz w:val="32"/>
          <w:szCs w:val="32"/>
        </w:rPr>
        <w:t>which</w:t>
      </w:r>
      <w:proofErr w:type="gramEnd"/>
      <w:r w:rsidRPr="00F524CD">
        <w:rPr>
          <w:rFonts w:asciiTheme="majorBidi" w:hAnsiTheme="majorBidi" w:cstheme="majorBidi"/>
          <w:sz w:val="32"/>
          <w:szCs w:val="32"/>
        </w:rPr>
        <w:t xml:space="preserve"> give rise to maxillary and mandibular pro</w:t>
      </w:r>
      <w:r w:rsidR="00280072" w:rsidRPr="00F524CD">
        <w:rPr>
          <w:rFonts w:asciiTheme="majorBidi" w:hAnsiTheme="majorBidi" w:cstheme="majorBidi"/>
          <w:sz w:val="32"/>
          <w:szCs w:val="32"/>
        </w:rPr>
        <w:t>cess,</w:t>
      </w:r>
    </w:p>
    <w:p w:rsidR="00A935F6" w:rsidRPr="00F524CD" w:rsidRDefault="00201B22" w:rsidP="00F524CD">
      <w:pPr>
        <w:bidi w:val="0"/>
        <w:spacing w:line="360" w:lineRule="auto"/>
        <w:jc w:val="both"/>
        <w:rPr>
          <w:rFonts w:asciiTheme="majorBidi" w:hAnsiTheme="majorBidi" w:cstheme="majorBidi"/>
          <w:sz w:val="32"/>
          <w:szCs w:val="32"/>
        </w:rPr>
      </w:pPr>
      <w:r w:rsidRPr="00F524CD">
        <w:rPr>
          <w:rFonts w:asciiTheme="majorBidi" w:hAnsiTheme="majorBidi" w:cstheme="majorBidi"/>
          <w:sz w:val="32"/>
          <w:szCs w:val="32"/>
        </w:rPr>
        <w:t xml:space="preserve"> </w:t>
      </w:r>
      <w:proofErr w:type="gramStart"/>
      <w:r w:rsidR="00636AC6" w:rsidRPr="00F524CD">
        <w:rPr>
          <w:rFonts w:asciiTheme="majorBidi" w:hAnsiTheme="majorBidi" w:cstheme="majorBidi"/>
          <w:sz w:val="32"/>
          <w:szCs w:val="32"/>
        </w:rPr>
        <w:t>Mackles</w:t>
      </w:r>
      <w:r w:rsidR="00A935F6" w:rsidRPr="00F524CD">
        <w:rPr>
          <w:rFonts w:asciiTheme="majorBidi" w:hAnsiTheme="majorBidi" w:cstheme="majorBidi"/>
          <w:sz w:val="32"/>
          <w:szCs w:val="32"/>
        </w:rPr>
        <w:t xml:space="preserve"> cartilage and </w:t>
      </w:r>
      <w:proofErr w:type="spellStart"/>
      <w:r w:rsidR="00A935F6" w:rsidRPr="00F524CD">
        <w:rPr>
          <w:rFonts w:asciiTheme="majorBidi" w:hAnsiTheme="majorBidi" w:cstheme="majorBidi"/>
          <w:sz w:val="32"/>
          <w:szCs w:val="32"/>
        </w:rPr>
        <w:t>sphenomandibular</w:t>
      </w:r>
      <w:proofErr w:type="spellEnd"/>
      <w:r w:rsidR="00A935F6" w:rsidRPr="00F524CD">
        <w:rPr>
          <w:rFonts w:asciiTheme="majorBidi" w:hAnsiTheme="majorBidi" w:cstheme="majorBidi"/>
          <w:sz w:val="32"/>
          <w:szCs w:val="32"/>
        </w:rPr>
        <w:t xml:space="preserve"> ligament.</w:t>
      </w:r>
      <w:proofErr w:type="gramEnd"/>
      <w:r w:rsidR="00A935F6" w:rsidRPr="00F524CD">
        <w:rPr>
          <w:rFonts w:asciiTheme="majorBidi" w:hAnsiTheme="majorBidi" w:cstheme="majorBidi"/>
          <w:sz w:val="32"/>
          <w:szCs w:val="32"/>
        </w:rPr>
        <w:t xml:space="preserve"> The musculature component are temporal, masseter, </w:t>
      </w:r>
      <w:proofErr w:type="spellStart"/>
      <w:r w:rsidR="00A935F6" w:rsidRPr="00F524CD">
        <w:rPr>
          <w:rFonts w:asciiTheme="majorBidi" w:hAnsiTheme="majorBidi" w:cstheme="majorBidi"/>
          <w:sz w:val="32"/>
          <w:szCs w:val="32"/>
        </w:rPr>
        <w:t>pterygoid</w:t>
      </w:r>
      <w:proofErr w:type="spellEnd"/>
      <w:r w:rsidR="00E36BC1">
        <w:rPr>
          <w:rFonts w:asciiTheme="majorBidi" w:hAnsiTheme="majorBidi" w:cstheme="majorBidi"/>
          <w:sz w:val="32"/>
          <w:szCs w:val="32"/>
        </w:rPr>
        <w:t xml:space="preserve"> </w:t>
      </w:r>
      <w:r w:rsidR="00A935F6" w:rsidRPr="00F524CD">
        <w:rPr>
          <w:rFonts w:asciiTheme="majorBidi" w:hAnsiTheme="majorBidi" w:cstheme="majorBidi"/>
          <w:sz w:val="32"/>
          <w:szCs w:val="32"/>
        </w:rPr>
        <w:t xml:space="preserve">and anterior belly </w:t>
      </w:r>
      <w:proofErr w:type="gramStart"/>
      <w:r w:rsidR="00A935F6" w:rsidRPr="00F524CD">
        <w:rPr>
          <w:rFonts w:asciiTheme="majorBidi" w:hAnsiTheme="majorBidi" w:cstheme="majorBidi"/>
          <w:sz w:val="32"/>
          <w:szCs w:val="32"/>
        </w:rPr>
        <w:t xml:space="preserve">of  </w:t>
      </w:r>
      <w:proofErr w:type="spellStart"/>
      <w:r w:rsidR="00A935F6" w:rsidRPr="00F524CD">
        <w:rPr>
          <w:rFonts w:asciiTheme="majorBidi" w:hAnsiTheme="majorBidi" w:cstheme="majorBidi"/>
          <w:sz w:val="32"/>
          <w:szCs w:val="32"/>
        </w:rPr>
        <w:t>digastrics</w:t>
      </w:r>
      <w:proofErr w:type="spellEnd"/>
      <w:proofErr w:type="gramEnd"/>
      <w:r w:rsidR="00A935F6" w:rsidRPr="00F524CD">
        <w:rPr>
          <w:rFonts w:asciiTheme="majorBidi" w:hAnsiTheme="majorBidi" w:cstheme="majorBidi"/>
          <w:sz w:val="32"/>
          <w:szCs w:val="32"/>
        </w:rPr>
        <w:t xml:space="preserve"> muscles.</w:t>
      </w:r>
    </w:p>
    <w:p w:rsidR="00F524CD" w:rsidRDefault="00A935F6" w:rsidP="00F524CD">
      <w:pPr>
        <w:bidi w:val="0"/>
        <w:spacing w:line="360" w:lineRule="auto"/>
        <w:jc w:val="both"/>
        <w:rPr>
          <w:rFonts w:asciiTheme="majorBidi" w:hAnsiTheme="majorBidi" w:cstheme="majorBidi"/>
          <w:b/>
          <w:bCs/>
          <w:sz w:val="32"/>
          <w:szCs w:val="32"/>
        </w:rPr>
      </w:pPr>
      <w:r w:rsidRPr="00F524CD">
        <w:rPr>
          <w:rFonts w:asciiTheme="majorBidi" w:hAnsiTheme="majorBidi" w:cstheme="majorBidi"/>
          <w:b/>
          <w:bCs/>
          <w:sz w:val="32"/>
          <w:szCs w:val="32"/>
        </w:rPr>
        <w:t>Second pharyngeal arch</w:t>
      </w:r>
      <w:r w:rsidR="00F524CD">
        <w:rPr>
          <w:rFonts w:asciiTheme="majorBidi" w:hAnsiTheme="majorBidi" w:cstheme="majorBidi"/>
          <w:b/>
          <w:bCs/>
          <w:sz w:val="32"/>
          <w:szCs w:val="32"/>
        </w:rPr>
        <w:t>;</w:t>
      </w:r>
    </w:p>
    <w:p w:rsidR="00C558B6" w:rsidRPr="00F524CD" w:rsidRDefault="00A935F6" w:rsidP="00F524CD">
      <w:pPr>
        <w:bidi w:val="0"/>
        <w:spacing w:line="360" w:lineRule="auto"/>
        <w:jc w:val="both"/>
        <w:rPr>
          <w:rFonts w:asciiTheme="majorBidi" w:hAnsiTheme="majorBidi" w:cstheme="majorBidi"/>
          <w:sz w:val="32"/>
          <w:szCs w:val="32"/>
        </w:rPr>
      </w:pPr>
      <w:r w:rsidRPr="00F524CD">
        <w:rPr>
          <w:rFonts w:asciiTheme="majorBidi" w:hAnsiTheme="majorBidi" w:cstheme="majorBidi"/>
          <w:sz w:val="32"/>
          <w:szCs w:val="32"/>
        </w:rPr>
        <w:t xml:space="preserve"> </w:t>
      </w:r>
      <w:proofErr w:type="gramStart"/>
      <w:r w:rsidRPr="00F524CD">
        <w:rPr>
          <w:rFonts w:asciiTheme="majorBidi" w:hAnsiTheme="majorBidi" w:cstheme="majorBidi"/>
          <w:sz w:val="32"/>
          <w:szCs w:val="32"/>
        </w:rPr>
        <w:t>which</w:t>
      </w:r>
      <w:proofErr w:type="gramEnd"/>
      <w:r w:rsidRPr="00F524CD">
        <w:rPr>
          <w:rFonts w:asciiTheme="majorBidi" w:hAnsiTheme="majorBidi" w:cstheme="majorBidi"/>
          <w:sz w:val="32"/>
          <w:szCs w:val="32"/>
        </w:rPr>
        <w:t xml:space="preserve"> gives some of structures which include stapes and </w:t>
      </w:r>
      <w:proofErr w:type="spellStart"/>
      <w:r w:rsidRPr="00F524CD">
        <w:rPr>
          <w:rFonts w:asciiTheme="majorBidi" w:hAnsiTheme="majorBidi" w:cstheme="majorBidi"/>
          <w:sz w:val="32"/>
          <w:szCs w:val="32"/>
        </w:rPr>
        <w:t>styliod</w:t>
      </w:r>
      <w:proofErr w:type="spellEnd"/>
      <w:r w:rsidRPr="00F524CD">
        <w:rPr>
          <w:rFonts w:asciiTheme="majorBidi" w:hAnsiTheme="majorBidi" w:cstheme="majorBidi"/>
          <w:sz w:val="32"/>
          <w:szCs w:val="32"/>
        </w:rPr>
        <w:t xml:space="preserve"> process of the temporal bone</w:t>
      </w:r>
      <w:r w:rsidR="00C558B6" w:rsidRPr="00F524CD">
        <w:rPr>
          <w:rFonts w:asciiTheme="majorBidi" w:hAnsiTheme="majorBidi" w:cstheme="majorBidi"/>
          <w:sz w:val="32"/>
          <w:szCs w:val="32"/>
        </w:rPr>
        <w:t xml:space="preserve">, the lesser horn and the upper part of the body of the hyoid bone. </w:t>
      </w:r>
      <w:proofErr w:type="gramStart"/>
      <w:r w:rsidR="00C558B6" w:rsidRPr="00F524CD">
        <w:rPr>
          <w:rFonts w:asciiTheme="majorBidi" w:hAnsiTheme="majorBidi" w:cstheme="majorBidi"/>
          <w:sz w:val="32"/>
          <w:szCs w:val="32"/>
        </w:rPr>
        <w:t xml:space="preserve">The musculature component which </w:t>
      </w:r>
      <w:r w:rsidR="00C558B6" w:rsidRPr="00F524CD">
        <w:rPr>
          <w:rFonts w:asciiTheme="majorBidi" w:hAnsiTheme="majorBidi" w:cstheme="majorBidi"/>
          <w:sz w:val="32"/>
          <w:szCs w:val="32"/>
        </w:rPr>
        <w:lastRenderedPageBreak/>
        <w:t xml:space="preserve">include </w:t>
      </w:r>
      <w:proofErr w:type="spellStart"/>
      <w:r w:rsidR="00C558B6" w:rsidRPr="00F524CD">
        <w:rPr>
          <w:rFonts w:asciiTheme="majorBidi" w:hAnsiTheme="majorBidi" w:cstheme="majorBidi"/>
          <w:sz w:val="32"/>
          <w:szCs w:val="32"/>
        </w:rPr>
        <w:t>stapedius</w:t>
      </w:r>
      <w:proofErr w:type="spellEnd"/>
      <w:r w:rsidR="00C558B6" w:rsidRPr="00F524CD">
        <w:rPr>
          <w:rFonts w:asciiTheme="majorBidi" w:hAnsiTheme="majorBidi" w:cstheme="majorBidi"/>
          <w:sz w:val="32"/>
          <w:szCs w:val="32"/>
        </w:rPr>
        <w:t xml:space="preserve">, </w:t>
      </w:r>
      <w:proofErr w:type="spellStart"/>
      <w:r w:rsidR="00C558B6" w:rsidRPr="00F524CD">
        <w:rPr>
          <w:rFonts w:asciiTheme="majorBidi" w:hAnsiTheme="majorBidi" w:cstheme="majorBidi"/>
          <w:sz w:val="32"/>
          <w:szCs w:val="32"/>
        </w:rPr>
        <w:t>stylohyoid</w:t>
      </w:r>
      <w:proofErr w:type="spellEnd"/>
      <w:r w:rsidR="00C558B6" w:rsidRPr="00F524CD">
        <w:rPr>
          <w:rFonts w:asciiTheme="majorBidi" w:hAnsiTheme="majorBidi" w:cstheme="majorBidi"/>
          <w:sz w:val="32"/>
          <w:szCs w:val="32"/>
        </w:rPr>
        <w:t xml:space="preserve"> and t</w:t>
      </w:r>
      <w:r w:rsidR="009D1AAC" w:rsidRPr="00F524CD">
        <w:rPr>
          <w:rFonts w:asciiTheme="majorBidi" w:hAnsiTheme="majorBidi" w:cstheme="majorBidi"/>
          <w:sz w:val="32"/>
          <w:szCs w:val="32"/>
        </w:rPr>
        <w:t xml:space="preserve">he posterior belly of </w:t>
      </w:r>
      <w:proofErr w:type="spellStart"/>
      <w:r w:rsidR="009D1AAC" w:rsidRPr="00F524CD">
        <w:rPr>
          <w:rFonts w:asciiTheme="majorBidi" w:hAnsiTheme="majorBidi" w:cstheme="majorBidi"/>
          <w:sz w:val="32"/>
          <w:szCs w:val="32"/>
        </w:rPr>
        <w:t>digastrics</w:t>
      </w:r>
      <w:proofErr w:type="spellEnd"/>
      <w:r w:rsidR="009D1AAC" w:rsidRPr="00F524CD">
        <w:rPr>
          <w:rFonts w:asciiTheme="majorBidi" w:hAnsiTheme="majorBidi" w:cstheme="majorBidi"/>
          <w:sz w:val="32"/>
          <w:szCs w:val="32"/>
        </w:rPr>
        <w:t xml:space="preserve"> muscles</w:t>
      </w:r>
      <w:r w:rsidR="00C558B6" w:rsidRPr="00F524CD">
        <w:rPr>
          <w:rFonts w:asciiTheme="majorBidi" w:hAnsiTheme="majorBidi" w:cstheme="majorBidi"/>
          <w:sz w:val="32"/>
          <w:szCs w:val="32"/>
        </w:rPr>
        <w:t>.</w:t>
      </w:r>
      <w:proofErr w:type="gramEnd"/>
    </w:p>
    <w:p w:rsidR="00F524CD" w:rsidRDefault="009D1AAC" w:rsidP="00F524CD">
      <w:pPr>
        <w:bidi w:val="0"/>
        <w:spacing w:line="360" w:lineRule="auto"/>
        <w:jc w:val="both"/>
        <w:rPr>
          <w:rFonts w:asciiTheme="majorBidi" w:hAnsiTheme="majorBidi" w:cstheme="majorBidi"/>
          <w:b/>
          <w:bCs/>
          <w:sz w:val="32"/>
          <w:szCs w:val="32"/>
        </w:rPr>
      </w:pPr>
      <w:r w:rsidRPr="00F524CD">
        <w:rPr>
          <w:rFonts w:asciiTheme="majorBidi" w:hAnsiTheme="majorBidi" w:cstheme="majorBidi"/>
          <w:b/>
          <w:bCs/>
          <w:sz w:val="32"/>
          <w:szCs w:val="32"/>
        </w:rPr>
        <w:t>Third pharyngeal arch</w:t>
      </w:r>
      <w:r w:rsidR="00F524CD">
        <w:rPr>
          <w:rFonts w:asciiTheme="majorBidi" w:hAnsiTheme="majorBidi" w:cstheme="majorBidi"/>
          <w:b/>
          <w:bCs/>
          <w:sz w:val="32"/>
          <w:szCs w:val="32"/>
        </w:rPr>
        <w:t>:</w:t>
      </w:r>
    </w:p>
    <w:p w:rsidR="009D1AAC" w:rsidRPr="00F524CD" w:rsidRDefault="009D1AAC" w:rsidP="00F524CD">
      <w:pPr>
        <w:bidi w:val="0"/>
        <w:spacing w:line="360" w:lineRule="auto"/>
        <w:jc w:val="both"/>
        <w:rPr>
          <w:rFonts w:asciiTheme="majorBidi" w:hAnsiTheme="majorBidi" w:cstheme="majorBidi"/>
          <w:sz w:val="32"/>
          <w:szCs w:val="32"/>
        </w:rPr>
      </w:pPr>
      <w:r w:rsidRPr="00F524CD">
        <w:rPr>
          <w:rFonts w:asciiTheme="majorBidi" w:hAnsiTheme="majorBidi" w:cstheme="majorBidi"/>
          <w:sz w:val="32"/>
          <w:szCs w:val="32"/>
        </w:rPr>
        <w:t xml:space="preserve"> </w:t>
      </w:r>
      <w:proofErr w:type="gramStart"/>
      <w:r w:rsidRPr="00F524CD">
        <w:rPr>
          <w:rFonts w:asciiTheme="majorBidi" w:hAnsiTheme="majorBidi" w:cstheme="majorBidi"/>
          <w:sz w:val="32"/>
          <w:szCs w:val="32"/>
        </w:rPr>
        <w:t>produces</w:t>
      </w:r>
      <w:proofErr w:type="gramEnd"/>
      <w:r w:rsidRPr="00F524CD">
        <w:rPr>
          <w:rFonts w:asciiTheme="majorBidi" w:hAnsiTheme="majorBidi" w:cstheme="majorBidi"/>
          <w:sz w:val="32"/>
          <w:szCs w:val="32"/>
        </w:rPr>
        <w:t xml:space="preserve"> the lower part of the body and the greater horn of the hyoid bone. The musculature is </w:t>
      </w:r>
      <w:proofErr w:type="spellStart"/>
      <w:r w:rsidRPr="00F524CD">
        <w:rPr>
          <w:rFonts w:asciiTheme="majorBidi" w:hAnsiTheme="majorBidi" w:cstheme="majorBidi"/>
          <w:sz w:val="32"/>
          <w:szCs w:val="32"/>
        </w:rPr>
        <w:t>stylopharyngeal</w:t>
      </w:r>
      <w:proofErr w:type="spellEnd"/>
      <w:r w:rsidRPr="00F524CD">
        <w:rPr>
          <w:rFonts w:asciiTheme="majorBidi" w:hAnsiTheme="majorBidi" w:cstheme="majorBidi"/>
          <w:sz w:val="32"/>
          <w:szCs w:val="32"/>
        </w:rPr>
        <w:t xml:space="preserve"> </w:t>
      </w:r>
      <w:proofErr w:type="gramStart"/>
      <w:r w:rsidRPr="00F524CD">
        <w:rPr>
          <w:rFonts w:asciiTheme="majorBidi" w:hAnsiTheme="majorBidi" w:cstheme="majorBidi"/>
          <w:sz w:val="32"/>
          <w:szCs w:val="32"/>
        </w:rPr>
        <w:t>muscle .</w:t>
      </w:r>
      <w:proofErr w:type="gramEnd"/>
    </w:p>
    <w:p w:rsidR="00F524CD" w:rsidRDefault="009D1AAC" w:rsidP="00F524CD">
      <w:pPr>
        <w:bidi w:val="0"/>
        <w:spacing w:line="360" w:lineRule="auto"/>
        <w:jc w:val="both"/>
        <w:rPr>
          <w:rFonts w:asciiTheme="majorBidi" w:hAnsiTheme="majorBidi" w:cstheme="majorBidi"/>
          <w:b/>
          <w:bCs/>
          <w:sz w:val="32"/>
          <w:szCs w:val="32"/>
        </w:rPr>
      </w:pPr>
      <w:r w:rsidRPr="00F524CD">
        <w:rPr>
          <w:rFonts w:asciiTheme="majorBidi" w:hAnsiTheme="majorBidi" w:cstheme="majorBidi"/>
          <w:b/>
          <w:bCs/>
          <w:sz w:val="32"/>
          <w:szCs w:val="32"/>
        </w:rPr>
        <w:t xml:space="preserve">The forth to sixth pharyngeal </w:t>
      </w:r>
      <w:proofErr w:type="gramStart"/>
      <w:r w:rsidRPr="00F524CD">
        <w:rPr>
          <w:rFonts w:asciiTheme="majorBidi" w:hAnsiTheme="majorBidi" w:cstheme="majorBidi"/>
          <w:b/>
          <w:bCs/>
          <w:sz w:val="32"/>
          <w:szCs w:val="32"/>
        </w:rPr>
        <w:t>arches :</w:t>
      </w:r>
      <w:proofErr w:type="gramEnd"/>
    </w:p>
    <w:p w:rsidR="009D1AAC" w:rsidRPr="00F524CD" w:rsidRDefault="009D1AAC" w:rsidP="00F524CD">
      <w:pPr>
        <w:bidi w:val="0"/>
        <w:spacing w:line="360" w:lineRule="auto"/>
        <w:jc w:val="both"/>
        <w:rPr>
          <w:rFonts w:asciiTheme="majorBidi" w:hAnsiTheme="majorBidi" w:cstheme="majorBidi"/>
          <w:sz w:val="32"/>
          <w:szCs w:val="32"/>
        </w:rPr>
      </w:pPr>
      <w:r w:rsidRPr="00F524CD">
        <w:rPr>
          <w:rFonts w:asciiTheme="majorBidi" w:hAnsiTheme="majorBidi" w:cstheme="majorBidi"/>
          <w:b/>
          <w:bCs/>
          <w:sz w:val="32"/>
          <w:szCs w:val="32"/>
        </w:rPr>
        <w:t xml:space="preserve"> </w:t>
      </w:r>
      <w:r w:rsidR="00F524CD" w:rsidRPr="00F524CD">
        <w:rPr>
          <w:rFonts w:asciiTheme="majorBidi" w:hAnsiTheme="majorBidi" w:cstheme="majorBidi"/>
          <w:sz w:val="32"/>
          <w:szCs w:val="32"/>
        </w:rPr>
        <w:t>T</w:t>
      </w:r>
      <w:r w:rsidRPr="00F524CD">
        <w:rPr>
          <w:rFonts w:asciiTheme="majorBidi" w:hAnsiTheme="majorBidi" w:cstheme="majorBidi"/>
          <w:sz w:val="32"/>
          <w:szCs w:val="32"/>
        </w:rPr>
        <w:t xml:space="preserve">he cartilaginous components of these arches fuse to form the thyroid, </w:t>
      </w:r>
      <w:r w:rsidR="00636AC6" w:rsidRPr="00F524CD">
        <w:rPr>
          <w:rFonts w:asciiTheme="majorBidi" w:hAnsiTheme="majorBidi" w:cstheme="majorBidi"/>
          <w:sz w:val="32"/>
          <w:szCs w:val="32"/>
        </w:rPr>
        <w:t>cricoid</w:t>
      </w:r>
      <w:r w:rsidRPr="00F524CD">
        <w:rPr>
          <w:rFonts w:asciiTheme="majorBidi" w:hAnsiTheme="majorBidi" w:cstheme="majorBidi"/>
          <w:sz w:val="32"/>
          <w:szCs w:val="32"/>
        </w:rPr>
        <w:t xml:space="preserve"> and </w:t>
      </w:r>
      <w:proofErr w:type="gramStart"/>
      <w:r w:rsidRPr="00F524CD">
        <w:rPr>
          <w:rFonts w:asciiTheme="majorBidi" w:hAnsiTheme="majorBidi" w:cstheme="majorBidi"/>
          <w:sz w:val="32"/>
          <w:szCs w:val="32"/>
        </w:rPr>
        <w:t>arytenoid ,</w:t>
      </w:r>
      <w:proofErr w:type="gramEnd"/>
      <w:r w:rsidRPr="00F524CD">
        <w:rPr>
          <w:rFonts w:asciiTheme="majorBidi" w:hAnsiTheme="majorBidi" w:cstheme="majorBidi"/>
          <w:sz w:val="32"/>
          <w:szCs w:val="32"/>
        </w:rPr>
        <w:t xml:space="preserve"> </w:t>
      </w:r>
      <w:proofErr w:type="spellStart"/>
      <w:r w:rsidRPr="00F524CD">
        <w:rPr>
          <w:rFonts w:asciiTheme="majorBidi" w:hAnsiTheme="majorBidi" w:cstheme="majorBidi"/>
          <w:sz w:val="32"/>
          <w:szCs w:val="32"/>
        </w:rPr>
        <w:t>corniculate</w:t>
      </w:r>
      <w:proofErr w:type="spellEnd"/>
      <w:r w:rsidRPr="00F524CD">
        <w:rPr>
          <w:rFonts w:asciiTheme="majorBidi" w:hAnsiTheme="majorBidi" w:cstheme="majorBidi"/>
          <w:sz w:val="32"/>
          <w:szCs w:val="32"/>
        </w:rPr>
        <w:t xml:space="preserve"> and cuneiform cartilages of the larynx.</w:t>
      </w:r>
    </w:p>
    <w:p w:rsidR="009D1AAC" w:rsidRPr="00F524CD" w:rsidRDefault="009D1AAC" w:rsidP="00F524CD">
      <w:pPr>
        <w:bidi w:val="0"/>
        <w:spacing w:line="360" w:lineRule="auto"/>
        <w:jc w:val="both"/>
        <w:rPr>
          <w:rFonts w:asciiTheme="majorBidi" w:hAnsiTheme="majorBidi" w:cstheme="majorBidi"/>
          <w:b/>
          <w:bCs/>
          <w:sz w:val="32"/>
          <w:szCs w:val="32"/>
          <w:rtl/>
          <w:lang w:bidi="ar-IQ"/>
        </w:rPr>
      </w:pPr>
      <w:r w:rsidRPr="00F524CD">
        <w:rPr>
          <w:rFonts w:asciiTheme="majorBidi" w:hAnsiTheme="majorBidi" w:cstheme="majorBidi"/>
          <w:b/>
          <w:bCs/>
          <w:sz w:val="32"/>
          <w:szCs w:val="32"/>
        </w:rPr>
        <w:t>Pharyngeal pouches:-</w:t>
      </w:r>
    </w:p>
    <w:p w:rsidR="009D1AAC" w:rsidRPr="00F524CD" w:rsidRDefault="009D1AAC" w:rsidP="0011508B">
      <w:pPr>
        <w:bidi w:val="0"/>
        <w:spacing w:line="360" w:lineRule="auto"/>
        <w:jc w:val="both"/>
        <w:rPr>
          <w:rFonts w:asciiTheme="majorBidi" w:hAnsiTheme="majorBidi" w:cstheme="majorBidi"/>
          <w:b/>
          <w:bCs/>
          <w:sz w:val="32"/>
          <w:szCs w:val="32"/>
        </w:rPr>
      </w:pPr>
      <w:r w:rsidRPr="00F524CD">
        <w:rPr>
          <w:rFonts w:asciiTheme="majorBidi" w:hAnsiTheme="majorBidi" w:cstheme="majorBidi"/>
          <w:b/>
          <w:bCs/>
          <w:sz w:val="32"/>
          <w:szCs w:val="32"/>
        </w:rPr>
        <w:t xml:space="preserve">The pharyngeal pouches </w:t>
      </w:r>
      <w:r w:rsidR="0011508B">
        <w:rPr>
          <w:rFonts w:asciiTheme="majorBidi" w:hAnsiTheme="majorBidi" w:cstheme="majorBidi"/>
          <w:b/>
          <w:bCs/>
          <w:sz w:val="32"/>
          <w:szCs w:val="32"/>
        </w:rPr>
        <w:t>five</w:t>
      </w:r>
      <w:r w:rsidRPr="00F524CD">
        <w:rPr>
          <w:rFonts w:asciiTheme="majorBidi" w:hAnsiTheme="majorBidi" w:cstheme="majorBidi"/>
          <w:b/>
          <w:bCs/>
          <w:sz w:val="32"/>
          <w:szCs w:val="32"/>
        </w:rPr>
        <w:t xml:space="preserve"> in numbers which are:-</w:t>
      </w:r>
    </w:p>
    <w:p w:rsidR="00F524CD" w:rsidRDefault="009D1AAC" w:rsidP="00F524CD">
      <w:pPr>
        <w:bidi w:val="0"/>
        <w:spacing w:line="360" w:lineRule="auto"/>
        <w:jc w:val="both"/>
        <w:rPr>
          <w:rFonts w:asciiTheme="majorBidi" w:hAnsiTheme="majorBidi" w:cstheme="majorBidi"/>
          <w:b/>
          <w:bCs/>
          <w:sz w:val="32"/>
          <w:szCs w:val="32"/>
        </w:rPr>
      </w:pPr>
      <w:r w:rsidRPr="00F524CD">
        <w:rPr>
          <w:rFonts w:asciiTheme="majorBidi" w:hAnsiTheme="majorBidi" w:cstheme="majorBidi"/>
          <w:b/>
          <w:bCs/>
          <w:sz w:val="32"/>
          <w:szCs w:val="32"/>
        </w:rPr>
        <w:t>First pharyngeal pouch:</w:t>
      </w:r>
    </w:p>
    <w:p w:rsidR="00020487" w:rsidRPr="00F524CD" w:rsidRDefault="009D1AAC" w:rsidP="00F524CD">
      <w:pPr>
        <w:bidi w:val="0"/>
        <w:spacing w:line="360" w:lineRule="auto"/>
        <w:jc w:val="both"/>
        <w:rPr>
          <w:rFonts w:asciiTheme="majorBidi" w:hAnsiTheme="majorBidi" w:cstheme="majorBidi"/>
          <w:sz w:val="32"/>
          <w:szCs w:val="32"/>
          <w:rtl/>
          <w:lang w:bidi="ar-IQ"/>
        </w:rPr>
      </w:pPr>
      <w:r w:rsidRPr="00F524CD">
        <w:rPr>
          <w:rFonts w:asciiTheme="majorBidi" w:hAnsiTheme="majorBidi" w:cstheme="majorBidi"/>
          <w:b/>
          <w:bCs/>
          <w:sz w:val="32"/>
          <w:szCs w:val="32"/>
        </w:rPr>
        <w:t xml:space="preserve"> </w:t>
      </w:r>
      <w:proofErr w:type="gramStart"/>
      <w:r w:rsidR="00F524CD" w:rsidRPr="00F524CD">
        <w:rPr>
          <w:rFonts w:asciiTheme="majorBidi" w:hAnsiTheme="majorBidi" w:cstheme="majorBidi"/>
          <w:sz w:val="32"/>
          <w:szCs w:val="32"/>
        </w:rPr>
        <w:t>T</w:t>
      </w:r>
      <w:r w:rsidR="00636AC6" w:rsidRPr="00F524CD">
        <w:rPr>
          <w:rFonts w:asciiTheme="majorBidi" w:hAnsiTheme="majorBidi" w:cstheme="majorBidi"/>
          <w:sz w:val="32"/>
          <w:szCs w:val="32"/>
        </w:rPr>
        <w:t>ub</w:t>
      </w:r>
      <w:r w:rsidR="00F524CD">
        <w:rPr>
          <w:rFonts w:asciiTheme="majorBidi" w:hAnsiTheme="majorBidi" w:cstheme="majorBidi"/>
          <w:sz w:val="32"/>
          <w:szCs w:val="32"/>
        </w:rPr>
        <w:t>e</w:t>
      </w:r>
      <w:r w:rsidR="00636AC6" w:rsidRPr="00F524CD">
        <w:rPr>
          <w:rFonts w:asciiTheme="majorBidi" w:hAnsiTheme="majorBidi" w:cstheme="majorBidi"/>
          <w:sz w:val="32"/>
          <w:szCs w:val="32"/>
        </w:rPr>
        <w:t xml:space="preserve"> tympanic</w:t>
      </w:r>
      <w:r w:rsidRPr="00F524CD">
        <w:rPr>
          <w:rFonts w:asciiTheme="majorBidi" w:hAnsiTheme="majorBidi" w:cstheme="majorBidi"/>
          <w:sz w:val="32"/>
          <w:szCs w:val="32"/>
        </w:rPr>
        <w:t xml:space="preserve"> recess, primitive middle ear cavity, </w:t>
      </w:r>
      <w:r w:rsidR="00020487" w:rsidRPr="00F524CD">
        <w:rPr>
          <w:rFonts w:asciiTheme="majorBidi" w:hAnsiTheme="majorBidi" w:cstheme="majorBidi"/>
          <w:sz w:val="32"/>
          <w:szCs w:val="32"/>
        </w:rPr>
        <w:t>Eustachian tube and tympanic membrane.</w:t>
      </w:r>
      <w:proofErr w:type="gramEnd"/>
    </w:p>
    <w:p w:rsidR="00020487" w:rsidRPr="00F524CD" w:rsidRDefault="00020487" w:rsidP="00F524CD">
      <w:pPr>
        <w:bidi w:val="0"/>
        <w:spacing w:line="360" w:lineRule="auto"/>
        <w:jc w:val="both"/>
        <w:rPr>
          <w:rFonts w:asciiTheme="majorBidi" w:hAnsiTheme="majorBidi" w:cstheme="majorBidi"/>
          <w:sz w:val="32"/>
          <w:szCs w:val="32"/>
          <w:rtl/>
          <w:lang w:bidi="ar-IQ"/>
        </w:rPr>
      </w:pPr>
      <w:r w:rsidRPr="00F524CD">
        <w:rPr>
          <w:rFonts w:asciiTheme="majorBidi" w:hAnsiTheme="majorBidi" w:cstheme="majorBidi"/>
          <w:b/>
          <w:bCs/>
          <w:sz w:val="32"/>
          <w:szCs w:val="32"/>
        </w:rPr>
        <w:t>Second pharyngeal pouch:</w:t>
      </w:r>
      <w:r w:rsidRPr="00F524CD">
        <w:rPr>
          <w:rFonts w:asciiTheme="majorBidi" w:hAnsiTheme="majorBidi" w:cstheme="majorBidi"/>
          <w:sz w:val="32"/>
          <w:szCs w:val="32"/>
        </w:rPr>
        <w:t xml:space="preserve"> </w:t>
      </w:r>
      <w:proofErr w:type="spellStart"/>
      <w:r w:rsidRPr="00F524CD">
        <w:rPr>
          <w:rFonts w:asciiTheme="majorBidi" w:hAnsiTheme="majorBidi" w:cstheme="majorBidi"/>
          <w:sz w:val="32"/>
          <w:szCs w:val="32"/>
        </w:rPr>
        <w:t>primordium</w:t>
      </w:r>
      <w:proofErr w:type="spellEnd"/>
      <w:r w:rsidRPr="00F524CD">
        <w:rPr>
          <w:rFonts w:asciiTheme="majorBidi" w:hAnsiTheme="majorBidi" w:cstheme="majorBidi"/>
          <w:sz w:val="32"/>
          <w:szCs w:val="32"/>
        </w:rPr>
        <w:t xml:space="preserve"> of the palatine tonsil.</w:t>
      </w:r>
    </w:p>
    <w:p w:rsidR="00020487" w:rsidRPr="00F524CD" w:rsidRDefault="00020487" w:rsidP="00F524CD">
      <w:pPr>
        <w:bidi w:val="0"/>
        <w:spacing w:line="360" w:lineRule="auto"/>
        <w:jc w:val="both"/>
        <w:rPr>
          <w:rFonts w:asciiTheme="majorBidi" w:hAnsiTheme="majorBidi" w:cstheme="majorBidi"/>
          <w:sz w:val="32"/>
          <w:szCs w:val="32"/>
        </w:rPr>
      </w:pPr>
      <w:r w:rsidRPr="00F524CD">
        <w:rPr>
          <w:rFonts w:asciiTheme="majorBidi" w:hAnsiTheme="majorBidi" w:cstheme="majorBidi"/>
          <w:b/>
          <w:bCs/>
          <w:sz w:val="32"/>
          <w:szCs w:val="32"/>
        </w:rPr>
        <w:t xml:space="preserve">Third pharyngeal pouch: </w:t>
      </w:r>
      <w:r w:rsidRPr="00F524CD">
        <w:rPr>
          <w:rFonts w:asciiTheme="majorBidi" w:hAnsiTheme="majorBidi" w:cstheme="majorBidi"/>
          <w:sz w:val="32"/>
          <w:szCs w:val="32"/>
        </w:rPr>
        <w:t xml:space="preserve">parathyroid tissue and </w:t>
      </w:r>
      <w:proofErr w:type="spellStart"/>
      <w:r w:rsidRPr="00F524CD">
        <w:rPr>
          <w:rFonts w:asciiTheme="majorBidi" w:hAnsiTheme="majorBidi" w:cstheme="majorBidi"/>
          <w:sz w:val="32"/>
          <w:szCs w:val="32"/>
        </w:rPr>
        <w:t>promordium</w:t>
      </w:r>
      <w:proofErr w:type="spellEnd"/>
      <w:r w:rsidRPr="00F524CD">
        <w:rPr>
          <w:rFonts w:asciiTheme="majorBidi" w:hAnsiTheme="majorBidi" w:cstheme="majorBidi"/>
          <w:sz w:val="32"/>
          <w:szCs w:val="32"/>
        </w:rPr>
        <w:t xml:space="preserve"> of thymus.</w:t>
      </w:r>
    </w:p>
    <w:p w:rsidR="00020487" w:rsidRPr="00F524CD" w:rsidRDefault="00020487" w:rsidP="00F524CD">
      <w:pPr>
        <w:bidi w:val="0"/>
        <w:spacing w:line="360" w:lineRule="auto"/>
        <w:jc w:val="both"/>
        <w:rPr>
          <w:rFonts w:asciiTheme="majorBidi" w:hAnsiTheme="majorBidi" w:cstheme="majorBidi"/>
          <w:sz w:val="32"/>
          <w:szCs w:val="32"/>
        </w:rPr>
      </w:pPr>
      <w:r w:rsidRPr="00F524CD">
        <w:rPr>
          <w:rFonts w:asciiTheme="majorBidi" w:hAnsiTheme="majorBidi" w:cstheme="majorBidi"/>
          <w:b/>
          <w:bCs/>
          <w:sz w:val="32"/>
          <w:szCs w:val="32"/>
        </w:rPr>
        <w:t xml:space="preserve">Forth pharyngeal pouch: </w:t>
      </w:r>
      <w:r w:rsidRPr="00F524CD">
        <w:rPr>
          <w:rFonts w:asciiTheme="majorBidi" w:hAnsiTheme="majorBidi" w:cstheme="majorBidi"/>
          <w:sz w:val="32"/>
          <w:szCs w:val="32"/>
        </w:rPr>
        <w:t>superior parathyroid gland and lateral thyroid.</w:t>
      </w:r>
    </w:p>
    <w:p w:rsidR="00F524CD" w:rsidRPr="00F524CD" w:rsidRDefault="00020487" w:rsidP="007851BC">
      <w:pPr>
        <w:bidi w:val="0"/>
        <w:spacing w:line="360" w:lineRule="auto"/>
        <w:jc w:val="both"/>
        <w:rPr>
          <w:rFonts w:asciiTheme="majorBidi" w:hAnsiTheme="majorBidi" w:cstheme="majorBidi"/>
          <w:sz w:val="32"/>
          <w:szCs w:val="32"/>
        </w:rPr>
      </w:pPr>
      <w:r w:rsidRPr="00F524CD">
        <w:rPr>
          <w:rFonts w:asciiTheme="majorBidi" w:hAnsiTheme="majorBidi" w:cstheme="majorBidi"/>
          <w:b/>
          <w:bCs/>
          <w:sz w:val="32"/>
          <w:szCs w:val="32"/>
        </w:rPr>
        <w:t xml:space="preserve">Fifth pharyngeal pouch: </w:t>
      </w:r>
      <w:r w:rsidR="00636AC6" w:rsidRPr="00F524CD">
        <w:rPr>
          <w:rFonts w:asciiTheme="majorBidi" w:hAnsiTheme="majorBidi" w:cstheme="majorBidi"/>
          <w:sz w:val="32"/>
          <w:szCs w:val="32"/>
        </w:rPr>
        <w:t>ultimo bronchial</w:t>
      </w:r>
      <w:r w:rsidRPr="00F524CD">
        <w:rPr>
          <w:rFonts w:asciiTheme="majorBidi" w:hAnsiTheme="majorBidi" w:cstheme="majorBidi"/>
          <w:sz w:val="32"/>
          <w:szCs w:val="32"/>
        </w:rPr>
        <w:t xml:space="preserve"> body.</w:t>
      </w:r>
    </w:p>
    <w:p w:rsidR="00020487" w:rsidRPr="00F524CD" w:rsidRDefault="00020487" w:rsidP="00F524CD">
      <w:pPr>
        <w:bidi w:val="0"/>
        <w:spacing w:line="360" w:lineRule="auto"/>
        <w:jc w:val="both"/>
        <w:rPr>
          <w:rFonts w:asciiTheme="majorBidi" w:hAnsiTheme="majorBidi" w:cstheme="majorBidi"/>
          <w:b/>
          <w:bCs/>
          <w:sz w:val="32"/>
          <w:szCs w:val="32"/>
        </w:rPr>
      </w:pPr>
      <w:r w:rsidRPr="00F524CD">
        <w:rPr>
          <w:rFonts w:asciiTheme="majorBidi" w:hAnsiTheme="majorBidi" w:cstheme="majorBidi"/>
          <w:b/>
          <w:bCs/>
          <w:sz w:val="32"/>
          <w:szCs w:val="32"/>
        </w:rPr>
        <w:lastRenderedPageBreak/>
        <w:t>Tongue:</w:t>
      </w:r>
    </w:p>
    <w:p w:rsidR="00B44D5A" w:rsidRPr="00F524CD" w:rsidRDefault="00F524CD" w:rsidP="00F524CD">
      <w:pPr>
        <w:bidi w:val="0"/>
        <w:spacing w:line="360" w:lineRule="auto"/>
        <w:jc w:val="both"/>
        <w:rPr>
          <w:rFonts w:asciiTheme="majorBidi" w:hAnsiTheme="majorBidi" w:cstheme="majorBidi"/>
          <w:sz w:val="32"/>
          <w:szCs w:val="32"/>
          <w:rtl/>
          <w:lang w:bidi="ar-IQ"/>
        </w:rPr>
      </w:pPr>
      <w:r>
        <w:rPr>
          <w:rFonts w:asciiTheme="majorBidi" w:hAnsiTheme="majorBidi" w:cstheme="majorBidi"/>
          <w:sz w:val="32"/>
          <w:szCs w:val="32"/>
        </w:rPr>
        <w:t xml:space="preserve">    </w:t>
      </w:r>
      <w:r w:rsidR="00020487" w:rsidRPr="00F524CD">
        <w:rPr>
          <w:rFonts w:asciiTheme="majorBidi" w:hAnsiTheme="majorBidi" w:cstheme="majorBidi"/>
          <w:sz w:val="32"/>
          <w:szCs w:val="32"/>
        </w:rPr>
        <w:t xml:space="preserve">The tongue formation from two lateral and one middle lingual </w:t>
      </w:r>
      <w:proofErr w:type="gramStart"/>
      <w:r w:rsidR="00020487" w:rsidRPr="00F524CD">
        <w:rPr>
          <w:rFonts w:asciiTheme="majorBidi" w:hAnsiTheme="majorBidi" w:cstheme="majorBidi"/>
          <w:sz w:val="32"/>
          <w:szCs w:val="32"/>
        </w:rPr>
        <w:t>swellings</w:t>
      </w:r>
      <w:proofErr w:type="gramEnd"/>
      <w:r w:rsidR="00020487" w:rsidRPr="00F524CD">
        <w:rPr>
          <w:rFonts w:asciiTheme="majorBidi" w:hAnsiTheme="majorBidi" w:cstheme="majorBidi"/>
          <w:sz w:val="32"/>
          <w:szCs w:val="32"/>
        </w:rPr>
        <w:t xml:space="preserve">, these three swellings result from proliferation of mesoderm in the ventral parts of the mandibular arch. Immediately behind </w:t>
      </w:r>
      <w:proofErr w:type="gramStart"/>
      <w:r w:rsidR="00020487" w:rsidRPr="00F524CD">
        <w:rPr>
          <w:rFonts w:asciiTheme="majorBidi" w:hAnsiTheme="majorBidi" w:cstheme="majorBidi"/>
          <w:sz w:val="32"/>
          <w:szCs w:val="32"/>
        </w:rPr>
        <w:t>this swellings</w:t>
      </w:r>
      <w:proofErr w:type="gramEnd"/>
      <w:r w:rsidR="00020487" w:rsidRPr="00F524CD">
        <w:rPr>
          <w:rFonts w:asciiTheme="majorBidi" w:hAnsiTheme="majorBidi" w:cstheme="majorBidi"/>
          <w:sz w:val="32"/>
          <w:szCs w:val="32"/>
        </w:rPr>
        <w:t xml:space="preserve"> is the </w:t>
      </w:r>
      <w:r w:rsidR="00636AC6" w:rsidRPr="00F524CD">
        <w:rPr>
          <w:rFonts w:asciiTheme="majorBidi" w:hAnsiTheme="majorBidi" w:cstheme="majorBidi"/>
          <w:sz w:val="32"/>
          <w:szCs w:val="32"/>
        </w:rPr>
        <w:t>tracheobronchial</w:t>
      </w:r>
      <w:r w:rsidR="00020487" w:rsidRPr="00F524CD">
        <w:rPr>
          <w:rFonts w:asciiTheme="majorBidi" w:hAnsiTheme="majorBidi" w:cstheme="majorBidi"/>
          <w:sz w:val="32"/>
          <w:szCs w:val="32"/>
        </w:rPr>
        <w:t xml:space="preserve"> groove or laryngeal orifice which is </w:t>
      </w:r>
      <w:r w:rsidR="00636AC6" w:rsidRPr="00F524CD">
        <w:rPr>
          <w:rFonts w:asciiTheme="majorBidi" w:hAnsiTheme="majorBidi" w:cstheme="majorBidi"/>
          <w:sz w:val="32"/>
          <w:szCs w:val="32"/>
        </w:rPr>
        <w:t>hacked</w:t>
      </w:r>
      <w:r w:rsidR="00020487" w:rsidRPr="00F524CD">
        <w:rPr>
          <w:rFonts w:asciiTheme="majorBidi" w:hAnsiTheme="majorBidi" w:cstheme="majorBidi"/>
          <w:sz w:val="32"/>
          <w:szCs w:val="32"/>
        </w:rPr>
        <w:t xml:space="preserve"> by the </w:t>
      </w:r>
      <w:r w:rsidR="00B44D5A" w:rsidRPr="00F524CD">
        <w:rPr>
          <w:rFonts w:asciiTheme="majorBidi" w:hAnsiTheme="majorBidi" w:cstheme="majorBidi"/>
          <w:sz w:val="32"/>
          <w:szCs w:val="32"/>
        </w:rPr>
        <w:t xml:space="preserve">arytenoids swellings. As a result of the proliferation and ingrowth of surrounding mesoderm into the lateral lingual swellings, these swellings increased greatly in size. </w:t>
      </w:r>
    </w:p>
    <w:p w:rsidR="00B44D5A" w:rsidRPr="00F524CD" w:rsidRDefault="00B44D5A" w:rsidP="00F524CD">
      <w:pPr>
        <w:bidi w:val="0"/>
        <w:spacing w:line="360" w:lineRule="auto"/>
        <w:jc w:val="both"/>
        <w:rPr>
          <w:rFonts w:asciiTheme="majorBidi" w:hAnsiTheme="majorBidi" w:cstheme="majorBidi"/>
          <w:sz w:val="32"/>
          <w:szCs w:val="32"/>
        </w:rPr>
      </w:pPr>
      <w:r w:rsidRPr="00F524CD">
        <w:rPr>
          <w:rFonts w:asciiTheme="majorBidi" w:hAnsiTheme="majorBidi" w:cstheme="majorBidi"/>
          <w:sz w:val="32"/>
          <w:szCs w:val="32"/>
        </w:rPr>
        <w:t>The anterior 2/3 of body of tongue is separated from the posterior third by V shaped groove the terminal sulcus.</w:t>
      </w:r>
    </w:p>
    <w:p w:rsidR="00B44D5A" w:rsidRPr="00F524CD" w:rsidRDefault="00B44D5A" w:rsidP="00F524CD">
      <w:pPr>
        <w:bidi w:val="0"/>
        <w:spacing w:line="360" w:lineRule="auto"/>
        <w:jc w:val="both"/>
        <w:rPr>
          <w:rFonts w:asciiTheme="majorBidi" w:hAnsiTheme="majorBidi" w:cstheme="majorBidi"/>
          <w:sz w:val="32"/>
          <w:szCs w:val="32"/>
        </w:rPr>
      </w:pPr>
      <w:r w:rsidRPr="00F524CD">
        <w:rPr>
          <w:rFonts w:asciiTheme="majorBidi" w:hAnsiTheme="majorBidi" w:cstheme="majorBidi"/>
          <w:sz w:val="32"/>
          <w:szCs w:val="32"/>
        </w:rPr>
        <w:t xml:space="preserve">Some of tongue muscles are believed to be derived from myoblasts originated in the occipital </w:t>
      </w:r>
      <w:proofErr w:type="gramStart"/>
      <w:r w:rsidR="00636AC6" w:rsidRPr="00F524CD">
        <w:rPr>
          <w:rFonts w:asciiTheme="majorBidi" w:hAnsiTheme="majorBidi" w:cstheme="majorBidi"/>
          <w:sz w:val="32"/>
          <w:szCs w:val="32"/>
        </w:rPr>
        <w:t>somite’s</w:t>
      </w:r>
      <w:proofErr w:type="gramEnd"/>
      <w:r w:rsidRPr="00F524CD">
        <w:rPr>
          <w:rFonts w:asciiTheme="majorBidi" w:hAnsiTheme="majorBidi" w:cstheme="majorBidi"/>
          <w:sz w:val="32"/>
          <w:szCs w:val="32"/>
        </w:rPr>
        <w:t>.</w:t>
      </w:r>
    </w:p>
    <w:p w:rsidR="00213224" w:rsidRPr="00F524CD" w:rsidRDefault="00213224" w:rsidP="00F524CD">
      <w:pPr>
        <w:bidi w:val="0"/>
        <w:spacing w:line="360" w:lineRule="auto"/>
        <w:jc w:val="both"/>
        <w:rPr>
          <w:rFonts w:asciiTheme="majorBidi" w:hAnsiTheme="majorBidi" w:cstheme="majorBidi"/>
          <w:sz w:val="32"/>
          <w:szCs w:val="32"/>
        </w:rPr>
      </w:pPr>
      <w:r w:rsidRPr="00F524CD">
        <w:rPr>
          <w:rFonts w:asciiTheme="majorBidi" w:hAnsiTheme="majorBidi" w:cstheme="majorBidi"/>
          <w:b/>
          <w:bCs/>
          <w:sz w:val="32"/>
          <w:szCs w:val="32"/>
        </w:rPr>
        <w:t>Esophagus</w:t>
      </w:r>
      <w:r w:rsidRPr="00F524CD">
        <w:rPr>
          <w:rFonts w:asciiTheme="majorBidi" w:hAnsiTheme="majorBidi" w:cstheme="majorBidi"/>
          <w:sz w:val="32"/>
          <w:szCs w:val="32"/>
        </w:rPr>
        <w:t>:</w:t>
      </w:r>
    </w:p>
    <w:p w:rsidR="00BB6B12" w:rsidRPr="00F524CD" w:rsidRDefault="00BB6B12" w:rsidP="00F524CD">
      <w:pPr>
        <w:bidi w:val="0"/>
        <w:spacing w:line="360" w:lineRule="auto"/>
        <w:jc w:val="both"/>
        <w:rPr>
          <w:rFonts w:asciiTheme="majorBidi" w:hAnsiTheme="majorBidi" w:cstheme="majorBidi"/>
          <w:sz w:val="32"/>
          <w:szCs w:val="32"/>
        </w:rPr>
      </w:pPr>
      <w:r w:rsidRPr="00F524CD">
        <w:rPr>
          <w:rFonts w:asciiTheme="majorBidi" w:hAnsiTheme="majorBidi" w:cstheme="majorBidi"/>
          <w:sz w:val="32"/>
          <w:szCs w:val="32"/>
        </w:rPr>
        <w:t xml:space="preserve">1- </w:t>
      </w:r>
      <w:r w:rsidR="00213224" w:rsidRPr="00F524CD">
        <w:rPr>
          <w:rFonts w:asciiTheme="majorBidi" w:hAnsiTheme="majorBidi" w:cstheme="majorBidi"/>
          <w:sz w:val="32"/>
          <w:szCs w:val="32"/>
        </w:rPr>
        <w:t xml:space="preserve">Extends from the respiratory diverticulum to the fusiform </w:t>
      </w:r>
      <w:r w:rsidRPr="00F524CD">
        <w:rPr>
          <w:rFonts w:asciiTheme="majorBidi" w:hAnsiTheme="majorBidi" w:cstheme="majorBidi"/>
          <w:sz w:val="32"/>
          <w:szCs w:val="32"/>
        </w:rPr>
        <w:t>dilation which forms the stomach.</w:t>
      </w:r>
    </w:p>
    <w:p w:rsidR="00BB6B12" w:rsidRPr="00F524CD" w:rsidRDefault="00BB6B12" w:rsidP="00F524CD">
      <w:pPr>
        <w:bidi w:val="0"/>
        <w:spacing w:line="360" w:lineRule="auto"/>
        <w:jc w:val="both"/>
        <w:rPr>
          <w:rFonts w:asciiTheme="majorBidi" w:hAnsiTheme="majorBidi" w:cstheme="majorBidi"/>
          <w:sz w:val="32"/>
          <w:szCs w:val="32"/>
        </w:rPr>
      </w:pPr>
      <w:r w:rsidRPr="00F524CD">
        <w:rPr>
          <w:rFonts w:asciiTheme="majorBidi" w:hAnsiTheme="majorBidi" w:cstheme="majorBidi"/>
          <w:sz w:val="32"/>
          <w:szCs w:val="32"/>
        </w:rPr>
        <w:t xml:space="preserve">2- </w:t>
      </w:r>
      <w:proofErr w:type="gramStart"/>
      <w:r w:rsidRPr="00F524CD">
        <w:rPr>
          <w:rFonts w:asciiTheme="majorBidi" w:hAnsiTheme="majorBidi" w:cstheme="majorBidi"/>
          <w:sz w:val="32"/>
          <w:szCs w:val="32"/>
        </w:rPr>
        <w:t>initially</w:t>
      </w:r>
      <w:proofErr w:type="gramEnd"/>
      <w:r w:rsidRPr="00F524CD">
        <w:rPr>
          <w:rFonts w:asciiTheme="majorBidi" w:hAnsiTheme="majorBidi" w:cstheme="majorBidi"/>
          <w:sz w:val="32"/>
          <w:szCs w:val="32"/>
        </w:rPr>
        <w:t xml:space="preserve"> the esophagus is very short, but with the descend of the heart and lungs, it lengthens rapidly.</w:t>
      </w:r>
    </w:p>
    <w:p w:rsidR="00F524CD" w:rsidRDefault="00BB6B12" w:rsidP="00A41D52">
      <w:pPr>
        <w:bidi w:val="0"/>
        <w:spacing w:line="360" w:lineRule="auto"/>
        <w:jc w:val="both"/>
        <w:rPr>
          <w:rFonts w:asciiTheme="majorBidi" w:hAnsiTheme="majorBidi" w:cstheme="majorBidi"/>
          <w:sz w:val="32"/>
          <w:szCs w:val="32"/>
        </w:rPr>
      </w:pPr>
      <w:r w:rsidRPr="00F524CD">
        <w:rPr>
          <w:rFonts w:asciiTheme="majorBidi" w:hAnsiTheme="majorBidi" w:cstheme="majorBidi"/>
          <w:sz w:val="32"/>
          <w:szCs w:val="32"/>
        </w:rPr>
        <w:t xml:space="preserve">3-the muscular coat which is </w:t>
      </w:r>
      <w:r w:rsidR="00636AC6" w:rsidRPr="00F524CD">
        <w:rPr>
          <w:rFonts w:asciiTheme="majorBidi" w:hAnsiTheme="majorBidi" w:cstheme="majorBidi"/>
          <w:sz w:val="32"/>
          <w:szCs w:val="32"/>
        </w:rPr>
        <w:t>formed</w:t>
      </w:r>
      <w:r w:rsidRPr="00F524CD">
        <w:rPr>
          <w:rFonts w:asciiTheme="majorBidi" w:hAnsiTheme="majorBidi" w:cstheme="majorBidi"/>
          <w:sz w:val="32"/>
          <w:szCs w:val="32"/>
        </w:rPr>
        <w:t xml:space="preserve"> by the surrounding mesenchyme, is striated in its upper 2/3 and sm</w:t>
      </w:r>
      <w:r w:rsidR="00F524CD">
        <w:rPr>
          <w:rFonts w:asciiTheme="majorBidi" w:hAnsiTheme="majorBidi" w:cstheme="majorBidi"/>
          <w:sz w:val="32"/>
          <w:szCs w:val="32"/>
        </w:rPr>
        <w:t>ooth in lower 1/3 of esophagus.</w:t>
      </w:r>
    </w:p>
    <w:p w:rsidR="007851BC" w:rsidRPr="00F524CD" w:rsidRDefault="007851BC" w:rsidP="007851BC">
      <w:pPr>
        <w:bidi w:val="0"/>
        <w:spacing w:line="360" w:lineRule="auto"/>
        <w:jc w:val="both"/>
        <w:rPr>
          <w:rFonts w:asciiTheme="majorBidi" w:hAnsiTheme="majorBidi" w:cstheme="majorBidi"/>
          <w:sz w:val="32"/>
          <w:szCs w:val="32"/>
        </w:rPr>
      </w:pPr>
    </w:p>
    <w:p w:rsidR="009D1AAC" w:rsidRPr="00F524CD" w:rsidRDefault="00BB6B12" w:rsidP="00F524CD">
      <w:pPr>
        <w:bidi w:val="0"/>
        <w:spacing w:line="360" w:lineRule="auto"/>
        <w:jc w:val="both"/>
        <w:rPr>
          <w:rFonts w:asciiTheme="majorBidi" w:hAnsiTheme="majorBidi" w:cstheme="majorBidi"/>
          <w:sz w:val="32"/>
          <w:szCs w:val="32"/>
        </w:rPr>
      </w:pPr>
      <w:r w:rsidRPr="00F524CD">
        <w:rPr>
          <w:rFonts w:asciiTheme="majorBidi" w:hAnsiTheme="majorBidi" w:cstheme="majorBidi"/>
          <w:b/>
          <w:bCs/>
          <w:sz w:val="32"/>
          <w:szCs w:val="32"/>
        </w:rPr>
        <w:lastRenderedPageBreak/>
        <w:t>Stomach</w:t>
      </w:r>
      <w:r w:rsidRPr="00F524CD">
        <w:rPr>
          <w:rFonts w:asciiTheme="majorBidi" w:hAnsiTheme="majorBidi" w:cstheme="majorBidi"/>
          <w:sz w:val="32"/>
          <w:szCs w:val="32"/>
        </w:rPr>
        <w:t>:</w:t>
      </w:r>
    </w:p>
    <w:p w:rsidR="00BB6B12" w:rsidRPr="00F524CD" w:rsidRDefault="00426B2B" w:rsidP="00F524CD">
      <w:pPr>
        <w:bidi w:val="0"/>
        <w:spacing w:line="360" w:lineRule="auto"/>
        <w:jc w:val="both"/>
        <w:rPr>
          <w:rFonts w:asciiTheme="majorBidi" w:hAnsiTheme="majorBidi" w:cstheme="majorBidi"/>
          <w:sz w:val="32"/>
          <w:szCs w:val="32"/>
        </w:rPr>
      </w:pPr>
      <w:r w:rsidRPr="00F524CD">
        <w:rPr>
          <w:rFonts w:asciiTheme="majorBidi" w:hAnsiTheme="majorBidi" w:cstheme="majorBidi"/>
          <w:sz w:val="32"/>
          <w:szCs w:val="32"/>
        </w:rPr>
        <w:t>The stomach appears as a fusiform dilation of the foregut. Its appearance and position change greatly as a result of the different rate of growth in various regions of its wall, and the changes position of the surrounding organs. The positional changes of the stomach are by assuming that it rotates around:</w:t>
      </w:r>
    </w:p>
    <w:p w:rsidR="00426B2B" w:rsidRPr="00F524CD" w:rsidRDefault="00426B2B" w:rsidP="00F524CD">
      <w:pPr>
        <w:bidi w:val="0"/>
        <w:spacing w:line="360" w:lineRule="auto"/>
        <w:jc w:val="both"/>
        <w:rPr>
          <w:rFonts w:asciiTheme="majorBidi" w:hAnsiTheme="majorBidi" w:cstheme="majorBidi"/>
          <w:sz w:val="32"/>
          <w:szCs w:val="32"/>
        </w:rPr>
      </w:pPr>
      <w:proofErr w:type="gramStart"/>
      <w:r w:rsidRPr="00F524CD">
        <w:rPr>
          <w:rFonts w:asciiTheme="majorBidi" w:hAnsiTheme="majorBidi" w:cstheme="majorBidi"/>
          <w:sz w:val="32"/>
          <w:szCs w:val="32"/>
        </w:rPr>
        <w:t>1-a longitudinally axis.</w:t>
      </w:r>
      <w:proofErr w:type="gramEnd"/>
      <w:r w:rsidRPr="00F524CD">
        <w:rPr>
          <w:rFonts w:asciiTheme="majorBidi" w:hAnsiTheme="majorBidi" w:cstheme="majorBidi"/>
          <w:sz w:val="32"/>
          <w:szCs w:val="32"/>
        </w:rPr>
        <w:t xml:space="preserve"> 2- </w:t>
      </w:r>
      <w:proofErr w:type="gramStart"/>
      <w:r w:rsidRPr="00F524CD">
        <w:rPr>
          <w:rFonts w:asciiTheme="majorBidi" w:hAnsiTheme="majorBidi" w:cstheme="majorBidi"/>
          <w:sz w:val="32"/>
          <w:szCs w:val="32"/>
        </w:rPr>
        <w:t>an</w:t>
      </w:r>
      <w:proofErr w:type="gramEnd"/>
      <w:r w:rsidRPr="00F524CD">
        <w:rPr>
          <w:rFonts w:asciiTheme="majorBidi" w:hAnsiTheme="majorBidi" w:cstheme="majorBidi"/>
          <w:sz w:val="32"/>
          <w:szCs w:val="32"/>
        </w:rPr>
        <w:t xml:space="preserve"> </w:t>
      </w:r>
      <w:proofErr w:type="spellStart"/>
      <w:r w:rsidRPr="00F524CD">
        <w:rPr>
          <w:rFonts w:asciiTheme="majorBidi" w:hAnsiTheme="majorBidi" w:cstheme="majorBidi"/>
          <w:sz w:val="32"/>
          <w:szCs w:val="32"/>
        </w:rPr>
        <w:t>anteroposterior</w:t>
      </w:r>
      <w:proofErr w:type="spellEnd"/>
      <w:r w:rsidRPr="00F524CD">
        <w:rPr>
          <w:rFonts w:asciiTheme="majorBidi" w:hAnsiTheme="majorBidi" w:cstheme="majorBidi"/>
          <w:sz w:val="32"/>
          <w:szCs w:val="32"/>
        </w:rPr>
        <w:t xml:space="preserve"> axis.</w:t>
      </w:r>
    </w:p>
    <w:p w:rsidR="00426B2B" w:rsidRPr="00F524CD" w:rsidRDefault="00426B2B" w:rsidP="00F524CD">
      <w:pPr>
        <w:bidi w:val="0"/>
        <w:spacing w:line="360" w:lineRule="auto"/>
        <w:jc w:val="both"/>
        <w:rPr>
          <w:rFonts w:asciiTheme="majorBidi" w:hAnsiTheme="majorBidi" w:cstheme="majorBidi"/>
          <w:sz w:val="32"/>
          <w:szCs w:val="32"/>
        </w:rPr>
      </w:pPr>
      <w:r w:rsidRPr="00F524CD">
        <w:rPr>
          <w:rFonts w:asciiTheme="majorBidi" w:hAnsiTheme="majorBidi" w:cstheme="majorBidi"/>
          <w:sz w:val="32"/>
          <w:szCs w:val="32"/>
        </w:rPr>
        <w:t xml:space="preserve">Since at this stages of development the stomach is attached to the posterior and anterior body wall by the dorsal and ventral </w:t>
      </w:r>
      <w:proofErr w:type="spellStart"/>
      <w:r w:rsidRPr="00F524CD">
        <w:rPr>
          <w:rFonts w:asciiTheme="majorBidi" w:hAnsiTheme="majorBidi" w:cstheme="majorBidi"/>
          <w:sz w:val="32"/>
          <w:szCs w:val="32"/>
        </w:rPr>
        <w:t>mesogastrium</w:t>
      </w:r>
      <w:proofErr w:type="spellEnd"/>
      <w:r w:rsidRPr="00F524CD">
        <w:rPr>
          <w:rFonts w:asciiTheme="majorBidi" w:hAnsiTheme="majorBidi" w:cstheme="majorBidi"/>
          <w:sz w:val="32"/>
          <w:szCs w:val="32"/>
        </w:rPr>
        <w:t>.</w:t>
      </w:r>
    </w:p>
    <w:p w:rsidR="001A4171" w:rsidRPr="00F524CD" w:rsidRDefault="00426B2B" w:rsidP="00F524CD">
      <w:pPr>
        <w:bidi w:val="0"/>
        <w:spacing w:line="360" w:lineRule="auto"/>
        <w:jc w:val="both"/>
        <w:rPr>
          <w:rFonts w:asciiTheme="majorBidi" w:hAnsiTheme="majorBidi" w:cstheme="majorBidi"/>
          <w:sz w:val="32"/>
          <w:szCs w:val="32"/>
        </w:rPr>
      </w:pPr>
      <w:r w:rsidRPr="00F524CD">
        <w:rPr>
          <w:rFonts w:asciiTheme="majorBidi" w:hAnsiTheme="majorBidi" w:cstheme="majorBidi"/>
          <w:sz w:val="32"/>
          <w:szCs w:val="32"/>
        </w:rPr>
        <w:t xml:space="preserve">The cephalic and caudal ends of the stomach are originally located in the midline, but during further growth the caudal or pyloric part moves to the right and upward and the cephalic or cardiac </w:t>
      </w:r>
      <w:r w:rsidR="001A4171" w:rsidRPr="00F524CD">
        <w:rPr>
          <w:rFonts w:asciiTheme="majorBidi" w:hAnsiTheme="majorBidi" w:cstheme="majorBidi"/>
          <w:sz w:val="32"/>
          <w:szCs w:val="32"/>
        </w:rPr>
        <w:t>portion to the left and slightly downward.</w:t>
      </w:r>
    </w:p>
    <w:p w:rsidR="001A4171" w:rsidRPr="00F524CD" w:rsidRDefault="001A4171" w:rsidP="00F524CD">
      <w:pPr>
        <w:bidi w:val="0"/>
        <w:spacing w:line="360" w:lineRule="auto"/>
        <w:jc w:val="both"/>
        <w:rPr>
          <w:rFonts w:asciiTheme="majorBidi" w:hAnsiTheme="majorBidi" w:cstheme="majorBidi"/>
          <w:sz w:val="32"/>
          <w:szCs w:val="32"/>
        </w:rPr>
      </w:pPr>
      <w:proofErr w:type="gramStart"/>
      <w:r w:rsidRPr="00F524CD">
        <w:rPr>
          <w:rFonts w:asciiTheme="majorBidi" w:hAnsiTheme="majorBidi" w:cstheme="majorBidi"/>
          <w:b/>
          <w:bCs/>
          <w:sz w:val="32"/>
          <w:szCs w:val="32"/>
        </w:rPr>
        <w:t xml:space="preserve">Duodenum </w:t>
      </w:r>
      <w:r w:rsidRPr="00F524CD">
        <w:rPr>
          <w:rFonts w:asciiTheme="majorBidi" w:hAnsiTheme="majorBidi" w:cstheme="majorBidi"/>
          <w:sz w:val="32"/>
          <w:szCs w:val="32"/>
        </w:rPr>
        <w:t>:</w:t>
      </w:r>
      <w:proofErr w:type="gramEnd"/>
    </w:p>
    <w:p w:rsidR="001A4171" w:rsidRPr="00F524CD" w:rsidRDefault="001A4171" w:rsidP="00F524CD">
      <w:pPr>
        <w:bidi w:val="0"/>
        <w:spacing w:line="360" w:lineRule="auto"/>
        <w:jc w:val="both"/>
        <w:rPr>
          <w:rFonts w:asciiTheme="majorBidi" w:hAnsiTheme="majorBidi" w:cstheme="majorBidi"/>
          <w:sz w:val="32"/>
          <w:szCs w:val="32"/>
        </w:rPr>
      </w:pPr>
      <w:r w:rsidRPr="00F524CD">
        <w:rPr>
          <w:rFonts w:asciiTheme="majorBidi" w:hAnsiTheme="majorBidi" w:cstheme="majorBidi"/>
          <w:sz w:val="32"/>
          <w:szCs w:val="32"/>
        </w:rPr>
        <w:t xml:space="preserve">1-intestinal tract is formed by the terminal part of the foregut and the cephalic part of the </w:t>
      </w:r>
      <w:proofErr w:type="spellStart"/>
      <w:r w:rsidRPr="00F524CD">
        <w:rPr>
          <w:rFonts w:asciiTheme="majorBidi" w:hAnsiTheme="majorBidi" w:cstheme="majorBidi"/>
          <w:sz w:val="32"/>
          <w:szCs w:val="32"/>
        </w:rPr>
        <w:t>midgut</w:t>
      </w:r>
      <w:proofErr w:type="spellEnd"/>
      <w:r w:rsidRPr="00F524CD">
        <w:rPr>
          <w:rFonts w:asciiTheme="majorBidi" w:hAnsiTheme="majorBidi" w:cstheme="majorBidi"/>
          <w:sz w:val="32"/>
          <w:szCs w:val="32"/>
        </w:rPr>
        <w:t>.</w:t>
      </w:r>
    </w:p>
    <w:p w:rsidR="001A4171" w:rsidRPr="00F524CD" w:rsidRDefault="001A4171" w:rsidP="00F524CD">
      <w:pPr>
        <w:bidi w:val="0"/>
        <w:spacing w:line="360" w:lineRule="auto"/>
        <w:jc w:val="both"/>
        <w:rPr>
          <w:rFonts w:asciiTheme="majorBidi" w:hAnsiTheme="majorBidi" w:cstheme="majorBidi"/>
          <w:sz w:val="32"/>
          <w:szCs w:val="32"/>
        </w:rPr>
      </w:pPr>
      <w:r w:rsidRPr="00F524CD">
        <w:rPr>
          <w:rFonts w:asciiTheme="majorBidi" w:hAnsiTheme="majorBidi" w:cstheme="majorBidi"/>
          <w:sz w:val="32"/>
          <w:szCs w:val="32"/>
        </w:rPr>
        <w:t xml:space="preserve">2-as the stomach rotates, the duodenum takes on the form of a C shaped loop, rotates to the right and finally comes to the </w:t>
      </w:r>
      <w:r w:rsidR="00636AC6" w:rsidRPr="00F524CD">
        <w:rPr>
          <w:rFonts w:asciiTheme="majorBidi" w:hAnsiTheme="majorBidi" w:cstheme="majorBidi"/>
          <w:sz w:val="32"/>
          <w:szCs w:val="32"/>
        </w:rPr>
        <w:t>retroperitoneal</w:t>
      </w:r>
      <w:r w:rsidRPr="00F524CD">
        <w:rPr>
          <w:rFonts w:asciiTheme="majorBidi" w:hAnsiTheme="majorBidi" w:cstheme="majorBidi"/>
          <w:sz w:val="32"/>
          <w:szCs w:val="32"/>
        </w:rPr>
        <w:t>.</w:t>
      </w:r>
    </w:p>
    <w:p w:rsidR="00F524CD" w:rsidRDefault="001A4171" w:rsidP="007D1DCC">
      <w:pPr>
        <w:bidi w:val="0"/>
        <w:spacing w:after="0" w:line="360" w:lineRule="auto"/>
        <w:jc w:val="both"/>
        <w:rPr>
          <w:rFonts w:asciiTheme="majorBidi" w:hAnsiTheme="majorBidi" w:cstheme="majorBidi"/>
          <w:sz w:val="32"/>
          <w:szCs w:val="32"/>
        </w:rPr>
      </w:pPr>
      <w:r w:rsidRPr="00F524CD">
        <w:rPr>
          <w:rFonts w:asciiTheme="majorBidi" w:hAnsiTheme="majorBidi" w:cstheme="majorBidi"/>
          <w:sz w:val="32"/>
          <w:szCs w:val="32"/>
        </w:rPr>
        <w:t xml:space="preserve">3- </w:t>
      </w:r>
      <w:r w:rsidR="007D1DCC">
        <w:rPr>
          <w:rFonts w:asciiTheme="majorBidi" w:hAnsiTheme="majorBidi" w:cstheme="majorBidi"/>
          <w:sz w:val="32"/>
          <w:szCs w:val="32"/>
        </w:rPr>
        <w:t>T</w:t>
      </w:r>
      <w:r w:rsidRPr="00F524CD">
        <w:rPr>
          <w:rFonts w:asciiTheme="majorBidi" w:hAnsiTheme="majorBidi" w:cstheme="majorBidi"/>
          <w:sz w:val="32"/>
          <w:szCs w:val="32"/>
        </w:rPr>
        <w:t xml:space="preserve">he lumen of the duodenum </w:t>
      </w:r>
      <w:proofErr w:type="gramStart"/>
      <w:r w:rsidRPr="00F524CD">
        <w:rPr>
          <w:rFonts w:asciiTheme="majorBidi" w:hAnsiTheme="majorBidi" w:cstheme="majorBidi"/>
          <w:sz w:val="32"/>
          <w:szCs w:val="32"/>
        </w:rPr>
        <w:t>may</w:t>
      </w:r>
      <w:proofErr w:type="gramEnd"/>
      <w:r w:rsidRPr="00F524CD">
        <w:rPr>
          <w:rFonts w:asciiTheme="majorBidi" w:hAnsiTheme="majorBidi" w:cstheme="majorBidi"/>
          <w:sz w:val="32"/>
          <w:szCs w:val="32"/>
        </w:rPr>
        <w:t xml:space="preserve"> temporary be obliterated</w:t>
      </w:r>
      <w:r w:rsidR="00F524CD">
        <w:rPr>
          <w:rFonts w:asciiTheme="majorBidi" w:hAnsiTheme="majorBidi" w:cstheme="majorBidi"/>
          <w:sz w:val="32"/>
          <w:szCs w:val="32"/>
        </w:rPr>
        <w:t>.</w:t>
      </w:r>
    </w:p>
    <w:p w:rsidR="00426B2B" w:rsidRPr="00F524CD" w:rsidRDefault="001A4171" w:rsidP="00F524CD">
      <w:pPr>
        <w:bidi w:val="0"/>
        <w:spacing w:after="0" w:line="360" w:lineRule="auto"/>
        <w:jc w:val="both"/>
        <w:rPr>
          <w:rFonts w:asciiTheme="majorBidi" w:hAnsiTheme="majorBidi" w:cstheme="majorBidi"/>
          <w:sz w:val="32"/>
          <w:szCs w:val="32"/>
        </w:rPr>
      </w:pPr>
      <w:r w:rsidRPr="00F524CD">
        <w:rPr>
          <w:rFonts w:asciiTheme="majorBidi" w:hAnsiTheme="majorBidi" w:cstheme="majorBidi"/>
          <w:sz w:val="32"/>
          <w:szCs w:val="32"/>
        </w:rPr>
        <w:t xml:space="preserve"> </w:t>
      </w:r>
      <w:r w:rsidR="00426B2B" w:rsidRPr="00F524CD">
        <w:rPr>
          <w:rFonts w:asciiTheme="majorBidi" w:hAnsiTheme="majorBidi" w:cstheme="majorBidi"/>
          <w:sz w:val="32"/>
          <w:szCs w:val="32"/>
        </w:rPr>
        <w:t xml:space="preserve"> </w:t>
      </w:r>
    </w:p>
    <w:p w:rsidR="00DD5E4C" w:rsidRPr="00F524CD" w:rsidRDefault="00DD5E4C" w:rsidP="00F524CD">
      <w:pPr>
        <w:bidi w:val="0"/>
        <w:spacing w:line="360" w:lineRule="auto"/>
        <w:jc w:val="both"/>
        <w:rPr>
          <w:rFonts w:asciiTheme="majorBidi" w:hAnsiTheme="majorBidi" w:cstheme="majorBidi"/>
          <w:sz w:val="32"/>
          <w:szCs w:val="32"/>
        </w:rPr>
      </w:pPr>
      <w:r w:rsidRPr="00F524CD">
        <w:rPr>
          <w:rFonts w:asciiTheme="majorBidi" w:hAnsiTheme="majorBidi" w:cstheme="majorBidi"/>
          <w:b/>
          <w:bCs/>
          <w:sz w:val="32"/>
          <w:szCs w:val="32"/>
        </w:rPr>
        <w:lastRenderedPageBreak/>
        <w:t>Liver</w:t>
      </w:r>
      <w:r w:rsidRPr="00F524CD">
        <w:rPr>
          <w:rFonts w:asciiTheme="majorBidi" w:hAnsiTheme="majorBidi" w:cstheme="majorBidi"/>
          <w:sz w:val="32"/>
          <w:szCs w:val="32"/>
        </w:rPr>
        <w:t>:</w:t>
      </w:r>
    </w:p>
    <w:p w:rsidR="007D1DCC" w:rsidRPr="00F524CD" w:rsidRDefault="00DD5E4C" w:rsidP="007D1DCC">
      <w:pPr>
        <w:bidi w:val="0"/>
        <w:spacing w:line="360" w:lineRule="auto"/>
        <w:jc w:val="both"/>
        <w:rPr>
          <w:rFonts w:asciiTheme="majorBidi" w:hAnsiTheme="majorBidi" w:cstheme="majorBidi"/>
          <w:sz w:val="32"/>
          <w:szCs w:val="32"/>
        </w:rPr>
      </w:pPr>
      <w:r w:rsidRPr="00F524CD">
        <w:rPr>
          <w:rFonts w:asciiTheme="majorBidi" w:hAnsiTheme="majorBidi" w:cstheme="majorBidi"/>
          <w:sz w:val="32"/>
          <w:szCs w:val="32"/>
        </w:rPr>
        <w:t xml:space="preserve">The liver </w:t>
      </w:r>
      <w:proofErr w:type="spellStart"/>
      <w:r w:rsidRPr="00F524CD">
        <w:rPr>
          <w:rFonts w:asciiTheme="majorBidi" w:hAnsiTheme="majorBidi" w:cstheme="majorBidi"/>
          <w:sz w:val="32"/>
          <w:szCs w:val="32"/>
        </w:rPr>
        <w:t>primordium</w:t>
      </w:r>
      <w:proofErr w:type="spellEnd"/>
      <w:r w:rsidRPr="00F524CD">
        <w:rPr>
          <w:rFonts w:asciiTheme="majorBidi" w:hAnsiTheme="majorBidi" w:cstheme="majorBidi"/>
          <w:sz w:val="32"/>
          <w:szCs w:val="32"/>
        </w:rPr>
        <w:t xml:space="preserve"> appears as an </w:t>
      </w:r>
      <w:proofErr w:type="spellStart"/>
      <w:r w:rsidRPr="00F524CD">
        <w:rPr>
          <w:rFonts w:asciiTheme="majorBidi" w:hAnsiTheme="majorBidi" w:cstheme="majorBidi"/>
          <w:sz w:val="32"/>
          <w:szCs w:val="32"/>
        </w:rPr>
        <w:t>out growth</w:t>
      </w:r>
      <w:proofErr w:type="spellEnd"/>
      <w:r w:rsidRPr="00F524CD">
        <w:rPr>
          <w:rFonts w:asciiTheme="majorBidi" w:hAnsiTheme="majorBidi" w:cstheme="majorBidi"/>
          <w:sz w:val="32"/>
          <w:szCs w:val="32"/>
        </w:rPr>
        <w:t xml:space="preserve"> of endodermal epithelium</w:t>
      </w:r>
      <w:r w:rsidR="007D1DCC">
        <w:rPr>
          <w:rFonts w:asciiTheme="majorBidi" w:hAnsiTheme="majorBidi" w:cstheme="majorBidi"/>
          <w:sz w:val="32"/>
          <w:szCs w:val="32"/>
        </w:rPr>
        <w:t>.</w:t>
      </w:r>
      <w:r w:rsidRPr="00F524CD">
        <w:rPr>
          <w:rFonts w:asciiTheme="majorBidi" w:hAnsiTheme="majorBidi" w:cstheme="majorBidi"/>
          <w:sz w:val="32"/>
          <w:szCs w:val="32"/>
        </w:rPr>
        <w:t xml:space="preserve"> </w:t>
      </w:r>
      <w:r w:rsidR="007D1DCC">
        <w:rPr>
          <w:rFonts w:asciiTheme="majorBidi" w:hAnsiTheme="majorBidi" w:cstheme="majorBidi"/>
          <w:sz w:val="32"/>
          <w:szCs w:val="32"/>
        </w:rPr>
        <w:t>A</w:t>
      </w:r>
      <w:r w:rsidRPr="00F524CD">
        <w:rPr>
          <w:rFonts w:asciiTheme="majorBidi" w:hAnsiTheme="majorBidi" w:cstheme="majorBidi"/>
          <w:sz w:val="32"/>
          <w:szCs w:val="32"/>
        </w:rPr>
        <w:t xml:space="preserve">t the </w:t>
      </w:r>
      <w:r w:rsidR="007D1DCC">
        <w:rPr>
          <w:rFonts w:asciiTheme="majorBidi" w:hAnsiTheme="majorBidi" w:cstheme="majorBidi"/>
          <w:sz w:val="32"/>
          <w:szCs w:val="32"/>
        </w:rPr>
        <w:t>h</w:t>
      </w:r>
      <w:r w:rsidR="007D1DCC" w:rsidRPr="00F524CD">
        <w:rPr>
          <w:rFonts w:asciiTheme="majorBidi" w:hAnsiTheme="majorBidi" w:cstheme="majorBidi"/>
          <w:sz w:val="32"/>
          <w:szCs w:val="32"/>
        </w:rPr>
        <w:t xml:space="preserve">epatic diverticulum rapidly proliferation to form cell strands which penetrate the septum </w:t>
      </w:r>
      <w:proofErr w:type="spellStart"/>
      <w:r w:rsidR="007D1DCC" w:rsidRPr="00F524CD">
        <w:rPr>
          <w:rFonts w:asciiTheme="majorBidi" w:hAnsiTheme="majorBidi" w:cstheme="majorBidi"/>
          <w:sz w:val="32"/>
          <w:szCs w:val="32"/>
        </w:rPr>
        <w:t>transversum</w:t>
      </w:r>
      <w:proofErr w:type="spellEnd"/>
      <w:r w:rsidR="007D1DCC" w:rsidRPr="00F524CD">
        <w:rPr>
          <w:rFonts w:asciiTheme="majorBidi" w:hAnsiTheme="majorBidi" w:cstheme="majorBidi"/>
          <w:sz w:val="32"/>
          <w:szCs w:val="32"/>
        </w:rPr>
        <w:t xml:space="preserve">. The hepatic strands continue to penetrate the septum </w:t>
      </w:r>
      <w:proofErr w:type="spellStart"/>
      <w:r w:rsidR="007D1DCC" w:rsidRPr="00F524CD">
        <w:rPr>
          <w:rFonts w:asciiTheme="majorBidi" w:hAnsiTheme="majorBidi" w:cstheme="majorBidi"/>
          <w:sz w:val="32"/>
          <w:szCs w:val="32"/>
        </w:rPr>
        <w:t>transversum</w:t>
      </w:r>
      <w:proofErr w:type="spellEnd"/>
      <w:r w:rsidR="007D1DCC" w:rsidRPr="00F524CD">
        <w:rPr>
          <w:rFonts w:asciiTheme="majorBidi" w:hAnsiTheme="majorBidi" w:cstheme="majorBidi"/>
          <w:sz w:val="32"/>
          <w:szCs w:val="32"/>
        </w:rPr>
        <w:t xml:space="preserve"> and the connection between the hepatic diverticulum and foregut. The epithelial liver cords intermingle with blood sinuses of the </w:t>
      </w:r>
      <w:proofErr w:type="spellStart"/>
      <w:r w:rsidR="007D1DCC" w:rsidRPr="00F524CD">
        <w:rPr>
          <w:rFonts w:asciiTheme="majorBidi" w:hAnsiTheme="majorBidi" w:cstheme="majorBidi"/>
          <w:sz w:val="32"/>
          <w:szCs w:val="32"/>
        </w:rPr>
        <w:t>vitelline</w:t>
      </w:r>
      <w:proofErr w:type="spellEnd"/>
      <w:r w:rsidR="007D1DCC" w:rsidRPr="00F524CD">
        <w:rPr>
          <w:rFonts w:asciiTheme="majorBidi" w:hAnsiTheme="majorBidi" w:cstheme="majorBidi"/>
          <w:sz w:val="32"/>
          <w:szCs w:val="32"/>
        </w:rPr>
        <w:t xml:space="preserve"> and umbilical veins in the septum </w:t>
      </w:r>
      <w:proofErr w:type="spellStart"/>
      <w:r w:rsidR="007D1DCC" w:rsidRPr="00F524CD">
        <w:rPr>
          <w:rFonts w:asciiTheme="majorBidi" w:hAnsiTheme="majorBidi" w:cstheme="majorBidi"/>
          <w:sz w:val="32"/>
          <w:szCs w:val="32"/>
        </w:rPr>
        <w:t>transversum</w:t>
      </w:r>
      <w:proofErr w:type="spellEnd"/>
      <w:r w:rsidR="007D1DCC" w:rsidRPr="00F524CD">
        <w:rPr>
          <w:rFonts w:asciiTheme="majorBidi" w:hAnsiTheme="majorBidi" w:cstheme="majorBidi"/>
          <w:sz w:val="32"/>
          <w:szCs w:val="32"/>
        </w:rPr>
        <w:t xml:space="preserve">, thus forming the </w:t>
      </w:r>
      <w:proofErr w:type="spellStart"/>
      <w:r w:rsidR="007D1DCC" w:rsidRPr="00F524CD">
        <w:rPr>
          <w:rFonts w:asciiTheme="majorBidi" w:hAnsiTheme="majorBidi" w:cstheme="majorBidi"/>
          <w:sz w:val="32"/>
          <w:szCs w:val="32"/>
        </w:rPr>
        <w:t>parenchymatous</w:t>
      </w:r>
      <w:proofErr w:type="spellEnd"/>
      <w:r w:rsidR="007D1DCC" w:rsidRPr="00F524CD">
        <w:rPr>
          <w:rFonts w:asciiTheme="majorBidi" w:hAnsiTheme="majorBidi" w:cstheme="majorBidi"/>
          <w:sz w:val="32"/>
          <w:szCs w:val="32"/>
        </w:rPr>
        <w:t xml:space="preserve"> tissue of the liver. The surface of the liver which is in contact with future diaphragm, the liver at this stage has </w:t>
      </w:r>
      <w:proofErr w:type="spellStart"/>
      <w:r w:rsidR="007D1DCC" w:rsidRPr="00F524CD">
        <w:rPr>
          <w:rFonts w:asciiTheme="majorBidi" w:hAnsiTheme="majorBidi" w:cstheme="majorBidi"/>
          <w:sz w:val="32"/>
          <w:szCs w:val="32"/>
        </w:rPr>
        <w:t>hematopiotic</w:t>
      </w:r>
      <w:proofErr w:type="spellEnd"/>
      <w:r w:rsidR="007D1DCC" w:rsidRPr="00F524CD">
        <w:rPr>
          <w:rFonts w:asciiTheme="majorBidi" w:hAnsiTheme="majorBidi" w:cstheme="majorBidi"/>
          <w:sz w:val="32"/>
          <w:szCs w:val="32"/>
        </w:rPr>
        <w:t xml:space="preserve"> function.</w:t>
      </w:r>
    </w:p>
    <w:p w:rsidR="00DD5E4C" w:rsidRPr="00F524CD" w:rsidRDefault="00DD5E4C" w:rsidP="00F524CD">
      <w:pPr>
        <w:bidi w:val="0"/>
        <w:spacing w:line="360" w:lineRule="auto"/>
        <w:jc w:val="both"/>
        <w:rPr>
          <w:rFonts w:asciiTheme="majorBidi" w:hAnsiTheme="majorBidi" w:cstheme="majorBidi"/>
          <w:sz w:val="32"/>
          <w:szCs w:val="32"/>
          <w:lang w:bidi="ar-IQ"/>
        </w:rPr>
      </w:pPr>
    </w:p>
    <w:p w:rsidR="00E305A2" w:rsidRPr="00F524CD" w:rsidRDefault="00E305A2" w:rsidP="00F524CD">
      <w:pPr>
        <w:bidi w:val="0"/>
        <w:spacing w:line="360" w:lineRule="auto"/>
        <w:jc w:val="both"/>
        <w:rPr>
          <w:rFonts w:asciiTheme="majorBidi" w:hAnsiTheme="majorBidi" w:cstheme="majorBidi"/>
          <w:b/>
          <w:bCs/>
          <w:sz w:val="32"/>
          <w:szCs w:val="32"/>
        </w:rPr>
      </w:pPr>
      <w:r w:rsidRPr="00F524CD">
        <w:rPr>
          <w:rFonts w:asciiTheme="majorBidi" w:hAnsiTheme="majorBidi" w:cstheme="majorBidi"/>
          <w:b/>
          <w:bCs/>
          <w:sz w:val="32"/>
          <w:szCs w:val="32"/>
        </w:rPr>
        <w:t xml:space="preserve">Gall bladder: </w:t>
      </w:r>
      <w:r w:rsidR="00443A96" w:rsidRPr="00F524CD">
        <w:rPr>
          <w:rFonts w:asciiTheme="majorBidi" w:hAnsiTheme="majorBidi" w:cstheme="majorBidi"/>
          <w:b/>
          <w:bCs/>
          <w:sz w:val="32"/>
          <w:szCs w:val="32"/>
        </w:rPr>
        <w:t xml:space="preserve"> </w:t>
      </w:r>
    </w:p>
    <w:p w:rsidR="00E305A2" w:rsidRDefault="00E305A2" w:rsidP="00F524CD">
      <w:pPr>
        <w:bidi w:val="0"/>
        <w:spacing w:line="360" w:lineRule="auto"/>
        <w:jc w:val="both"/>
        <w:rPr>
          <w:rFonts w:asciiTheme="majorBidi" w:hAnsiTheme="majorBidi" w:cstheme="majorBidi"/>
          <w:sz w:val="32"/>
          <w:szCs w:val="32"/>
        </w:rPr>
      </w:pPr>
      <w:r w:rsidRPr="00F524CD">
        <w:rPr>
          <w:rFonts w:asciiTheme="majorBidi" w:hAnsiTheme="majorBidi" w:cstheme="majorBidi"/>
          <w:sz w:val="32"/>
          <w:szCs w:val="32"/>
        </w:rPr>
        <w:t xml:space="preserve">    </w:t>
      </w:r>
      <w:r w:rsidR="00443A96" w:rsidRPr="00F524CD">
        <w:rPr>
          <w:rFonts w:asciiTheme="majorBidi" w:hAnsiTheme="majorBidi" w:cstheme="majorBidi"/>
          <w:sz w:val="32"/>
          <w:szCs w:val="32"/>
        </w:rPr>
        <w:t xml:space="preserve">The </w:t>
      </w:r>
      <w:r w:rsidRPr="00F524CD">
        <w:rPr>
          <w:rFonts w:asciiTheme="majorBidi" w:hAnsiTheme="majorBidi" w:cstheme="majorBidi"/>
          <w:sz w:val="32"/>
          <w:szCs w:val="32"/>
        </w:rPr>
        <w:t xml:space="preserve">gall bladder and cystic duct have fully developed </w:t>
      </w:r>
      <w:proofErr w:type="gramStart"/>
      <w:r w:rsidRPr="00F524CD">
        <w:rPr>
          <w:rFonts w:asciiTheme="majorBidi" w:hAnsiTheme="majorBidi" w:cstheme="majorBidi"/>
          <w:sz w:val="32"/>
          <w:szCs w:val="32"/>
        </w:rPr>
        <w:t>which  a</w:t>
      </w:r>
      <w:proofErr w:type="gramEnd"/>
      <w:r w:rsidRPr="00F524CD">
        <w:rPr>
          <w:rFonts w:asciiTheme="majorBidi" w:hAnsiTheme="majorBidi" w:cstheme="majorBidi"/>
          <w:sz w:val="32"/>
          <w:szCs w:val="32"/>
        </w:rPr>
        <w:t xml:space="preserve"> rise ventrally as bud structure. The cystic duct has</w:t>
      </w:r>
      <w:r w:rsidR="00443A96" w:rsidRPr="00F524CD">
        <w:rPr>
          <w:rFonts w:asciiTheme="majorBidi" w:hAnsiTheme="majorBidi" w:cstheme="majorBidi"/>
          <w:sz w:val="32"/>
          <w:szCs w:val="32"/>
        </w:rPr>
        <w:t xml:space="preserve"> joined the hepatic duct </w:t>
      </w:r>
      <w:r w:rsidRPr="00F524CD">
        <w:rPr>
          <w:rFonts w:asciiTheme="majorBidi" w:hAnsiTheme="majorBidi" w:cstheme="majorBidi"/>
          <w:sz w:val="32"/>
          <w:szCs w:val="32"/>
        </w:rPr>
        <w:t>to form the common bile duct.</w:t>
      </w:r>
    </w:p>
    <w:p w:rsidR="007D1DCC" w:rsidRPr="00F524CD" w:rsidRDefault="007D1DCC" w:rsidP="007D1DCC">
      <w:pPr>
        <w:bidi w:val="0"/>
        <w:spacing w:line="360" w:lineRule="auto"/>
        <w:jc w:val="both"/>
        <w:rPr>
          <w:rFonts w:asciiTheme="majorBidi" w:hAnsiTheme="majorBidi" w:cstheme="majorBidi"/>
          <w:sz w:val="32"/>
          <w:szCs w:val="32"/>
        </w:rPr>
      </w:pPr>
    </w:p>
    <w:p w:rsidR="00D17EFF" w:rsidRPr="00F524CD" w:rsidRDefault="00E305A2" w:rsidP="00F524CD">
      <w:pPr>
        <w:bidi w:val="0"/>
        <w:spacing w:line="360" w:lineRule="auto"/>
        <w:jc w:val="both"/>
        <w:rPr>
          <w:rFonts w:asciiTheme="majorBidi" w:hAnsiTheme="majorBidi" w:cstheme="majorBidi"/>
          <w:sz w:val="32"/>
          <w:szCs w:val="32"/>
        </w:rPr>
      </w:pPr>
      <w:r w:rsidRPr="00F524CD">
        <w:rPr>
          <w:rFonts w:asciiTheme="majorBidi" w:hAnsiTheme="majorBidi" w:cstheme="majorBidi"/>
          <w:b/>
          <w:bCs/>
          <w:sz w:val="32"/>
          <w:szCs w:val="32"/>
        </w:rPr>
        <w:t>Pancreas</w:t>
      </w:r>
      <w:r w:rsidRPr="00F524CD">
        <w:rPr>
          <w:rFonts w:asciiTheme="majorBidi" w:hAnsiTheme="majorBidi" w:cstheme="majorBidi"/>
          <w:sz w:val="32"/>
          <w:szCs w:val="32"/>
        </w:rPr>
        <w:t>:</w:t>
      </w:r>
    </w:p>
    <w:p w:rsidR="001D3279" w:rsidRPr="00F524CD" w:rsidRDefault="00D17EFF" w:rsidP="00F524CD">
      <w:pPr>
        <w:bidi w:val="0"/>
        <w:spacing w:line="360" w:lineRule="auto"/>
        <w:jc w:val="both"/>
        <w:rPr>
          <w:rFonts w:asciiTheme="majorBidi" w:hAnsiTheme="majorBidi" w:cstheme="majorBidi"/>
          <w:sz w:val="32"/>
          <w:szCs w:val="32"/>
        </w:rPr>
      </w:pPr>
      <w:r w:rsidRPr="00F524CD">
        <w:rPr>
          <w:rFonts w:asciiTheme="majorBidi" w:hAnsiTheme="majorBidi" w:cstheme="majorBidi"/>
          <w:sz w:val="32"/>
          <w:szCs w:val="32"/>
        </w:rPr>
        <w:t xml:space="preserve">The pancreas is formed by two buds originating from the endodermal epithelium of the duodenum. The dorsal pancreatic bud is located apposite and slightly above the hepatic diverticulum. The ventral </w:t>
      </w:r>
      <w:r w:rsidRPr="00F524CD">
        <w:rPr>
          <w:rFonts w:asciiTheme="majorBidi" w:hAnsiTheme="majorBidi" w:cstheme="majorBidi"/>
          <w:sz w:val="32"/>
          <w:szCs w:val="32"/>
        </w:rPr>
        <w:lastRenderedPageBreak/>
        <w:t xml:space="preserve">pancreatic bud </w:t>
      </w:r>
      <w:r w:rsidR="001D3279" w:rsidRPr="00F524CD">
        <w:rPr>
          <w:rFonts w:asciiTheme="majorBidi" w:hAnsiTheme="majorBidi" w:cstheme="majorBidi"/>
          <w:sz w:val="32"/>
          <w:szCs w:val="32"/>
        </w:rPr>
        <w:t xml:space="preserve">migrates </w:t>
      </w:r>
      <w:r w:rsidR="00DE78F9" w:rsidRPr="00F524CD">
        <w:rPr>
          <w:rFonts w:asciiTheme="majorBidi" w:hAnsiTheme="majorBidi" w:cstheme="majorBidi"/>
          <w:sz w:val="32"/>
          <w:szCs w:val="32"/>
        </w:rPr>
        <w:t xml:space="preserve">dorsally </w:t>
      </w:r>
      <w:r w:rsidR="001D3279" w:rsidRPr="00F524CD">
        <w:rPr>
          <w:rFonts w:asciiTheme="majorBidi" w:hAnsiTheme="majorBidi" w:cstheme="majorBidi"/>
          <w:sz w:val="32"/>
          <w:szCs w:val="32"/>
        </w:rPr>
        <w:t>and comes to lie immediately below and behind the dorsal pancreas.</w:t>
      </w:r>
    </w:p>
    <w:p w:rsidR="006F0147" w:rsidRPr="00F524CD" w:rsidRDefault="001D3279" w:rsidP="007D1DCC">
      <w:pPr>
        <w:bidi w:val="0"/>
        <w:spacing w:line="360" w:lineRule="auto"/>
        <w:jc w:val="both"/>
        <w:rPr>
          <w:rFonts w:asciiTheme="majorBidi" w:hAnsiTheme="majorBidi" w:cstheme="majorBidi"/>
          <w:sz w:val="32"/>
          <w:szCs w:val="32"/>
        </w:rPr>
      </w:pPr>
      <w:r w:rsidRPr="00F524CD">
        <w:rPr>
          <w:rFonts w:asciiTheme="majorBidi" w:hAnsiTheme="majorBidi" w:cstheme="majorBidi"/>
          <w:sz w:val="32"/>
          <w:szCs w:val="32"/>
        </w:rPr>
        <w:t xml:space="preserve">Later the </w:t>
      </w:r>
      <w:proofErr w:type="gramStart"/>
      <w:r w:rsidRPr="00F524CD">
        <w:rPr>
          <w:rFonts w:asciiTheme="majorBidi" w:hAnsiTheme="majorBidi" w:cstheme="majorBidi"/>
          <w:sz w:val="32"/>
          <w:szCs w:val="32"/>
        </w:rPr>
        <w:t>parenchyma as well as the duct system of the dorsal and ventral pancreatic buds fuse</w:t>
      </w:r>
      <w:proofErr w:type="gramEnd"/>
      <w:r w:rsidR="007D1DCC">
        <w:rPr>
          <w:rFonts w:asciiTheme="majorBidi" w:hAnsiTheme="majorBidi" w:cstheme="majorBidi"/>
          <w:sz w:val="32"/>
          <w:szCs w:val="32"/>
        </w:rPr>
        <w:t>.</w:t>
      </w:r>
      <w:r w:rsidRPr="00F524CD">
        <w:rPr>
          <w:rFonts w:asciiTheme="majorBidi" w:hAnsiTheme="majorBidi" w:cstheme="majorBidi"/>
          <w:sz w:val="32"/>
          <w:szCs w:val="32"/>
        </w:rPr>
        <w:t xml:space="preserve"> </w:t>
      </w:r>
      <w:r w:rsidR="007D1DCC" w:rsidRPr="00F524CD">
        <w:rPr>
          <w:rFonts w:asciiTheme="majorBidi" w:hAnsiTheme="majorBidi" w:cstheme="majorBidi"/>
          <w:sz w:val="32"/>
          <w:szCs w:val="32"/>
        </w:rPr>
        <w:t>T</w:t>
      </w:r>
      <w:r w:rsidRPr="00F524CD">
        <w:rPr>
          <w:rFonts w:asciiTheme="majorBidi" w:hAnsiTheme="majorBidi" w:cstheme="majorBidi"/>
          <w:sz w:val="32"/>
          <w:szCs w:val="32"/>
        </w:rPr>
        <w:t>he common pancreati</w:t>
      </w:r>
      <w:r w:rsidR="006F0147" w:rsidRPr="00F524CD">
        <w:rPr>
          <w:rFonts w:asciiTheme="majorBidi" w:hAnsiTheme="majorBidi" w:cstheme="majorBidi"/>
          <w:sz w:val="32"/>
          <w:szCs w:val="32"/>
        </w:rPr>
        <w:t>c duct is formed by the distal part of the dorsal pancreatic duct and the</w:t>
      </w:r>
      <w:r w:rsidR="007D1DCC">
        <w:rPr>
          <w:rFonts w:asciiTheme="majorBidi" w:hAnsiTheme="majorBidi" w:cstheme="majorBidi"/>
          <w:sz w:val="32"/>
          <w:szCs w:val="32"/>
        </w:rPr>
        <w:t xml:space="preserve"> entire ventral pancreatic duct,</w:t>
      </w:r>
      <w:r w:rsidR="007D1DCC" w:rsidRPr="007D1DCC">
        <w:rPr>
          <w:rFonts w:asciiTheme="majorBidi" w:hAnsiTheme="majorBidi" w:cstheme="majorBidi"/>
          <w:sz w:val="32"/>
          <w:szCs w:val="32"/>
        </w:rPr>
        <w:t xml:space="preserve"> </w:t>
      </w:r>
      <w:r w:rsidR="007D1DCC">
        <w:rPr>
          <w:rFonts w:asciiTheme="majorBidi" w:hAnsiTheme="majorBidi" w:cstheme="majorBidi"/>
          <w:sz w:val="32"/>
          <w:szCs w:val="32"/>
        </w:rPr>
        <w:t>t</w:t>
      </w:r>
      <w:r w:rsidR="007D1DCC" w:rsidRPr="00F524CD">
        <w:rPr>
          <w:rFonts w:asciiTheme="majorBidi" w:hAnsiTheme="majorBidi" w:cstheme="majorBidi"/>
          <w:sz w:val="32"/>
          <w:szCs w:val="32"/>
        </w:rPr>
        <w:t xml:space="preserve">he proximal part of the dorsal pancreatic duct and the entire ventral pancreatic duct. </w:t>
      </w:r>
      <w:proofErr w:type="gramStart"/>
      <w:r w:rsidR="007D1DCC" w:rsidRPr="00F524CD">
        <w:rPr>
          <w:rFonts w:asciiTheme="majorBidi" w:hAnsiTheme="majorBidi" w:cstheme="majorBidi"/>
          <w:sz w:val="32"/>
          <w:szCs w:val="32"/>
        </w:rPr>
        <w:t>The pancreatic islets or islets of Langerhans.</w:t>
      </w:r>
      <w:proofErr w:type="gramEnd"/>
    </w:p>
    <w:p w:rsidR="00E305A2" w:rsidRPr="00F524CD" w:rsidRDefault="006F0147" w:rsidP="00F524CD">
      <w:pPr>
        <w:bidi w:val="0"/>
        <w:spacing w:line="360" w:lineRule="auto"/>
        <w:jc w:val="both"/>
        <w:rPr>
          <w:rFonts w:asciiTheme="majorBidi" w:hAnsiTheme="majorBidi" w:cstheme="majorBidi"/>
          <w:sz w:val="32"/>
          <w:szCs w:val="32"/>
        </w:rPr>
      </w:pPr>
      <w:r w:rsidRPr="00F524CD">
        <w:rPr>
          <w:rFonts w:asciiTheme="majorBidi" w:hAnsiTheme="majorBidi" w:cstheme="majorBidi"/>
          <w:sz w:val="32"/>
          <w:szCs w:val="32"/>
        </w:rPr>
        <w:t xml:space="preserve">Developed from the </w:t>
      </w:r>
      <w:proofErr w:type="spellStart"/>
      <w:r w:rsidRPr="00F524CD">
        <w:rPr>
          <w:rFonts w:asciiTheme="majorBidi" w:hAnsiTheme="majorBidi" w:cstheme="majorBidi"/>
          <w:sz w:val="32"/>
          <w:szCs w:val="32"/>
        </w:rPr>
        <w:t>parenchymatous</w:t>
      </w:r>
      <w:proofErr w:type="spellEnd"/>
      <w:r w:rsidRPr="00F524CD">
        <w:rPr>
          <w:rFonts w:asciiTheme="majorBidi" w:hAnsiTheme="majorBidi" w:cstheme="majorBidi"/>
          <w:sz w:val="32"/>
          <w:szCs w:val="32"/>
        </w:rPr>
        <w:t xml:space="preserve"> pancreatic tissue and are scattered throughout the gland.</w:t>
      </w:r>
      <w:r w:rsidR="00443A96" w:rsidRPr="00F524CD">
        <w:rPr>
          <w:rFonts w:asciiTheme="majorBidi" w:hAnsiTheme="majorBidi" w:cstheme="majorBidi"/>
          <w:sz w:val="32"/>
          <w:szCs w:val="32"/>
        </w:rPr>
        <w:t xml:space="preserve"> </w:t>
      </w:r>
    </w:p>
    <w:p w:rsidR="000F340F" w:rsidRPr="00F524CD" w:rsidRDefault="000F340F" w:rsidP="00F524CD">
      <w:pPr>
        <w:bidi w:val="0"/>
        <w:spacing w:line="360" w:lineRule="auto"/>
        <w:jc w:val="both"/>
        <w:rPr>
          <w:rFonts w:asciiTheme="majorBidi" w:hAnsiTheme="majorBidi" w:cstheme="majorBidi"/>
          <w:b/>
          <w:bCs/>
          <w:sz w:val="32"/>
          <w:szCs w:val="32"/>
        </w:rPr>
      </w:pPr>
      <w:r w:rsidRPr="00F524CD">
        <w:rPr>
          <w:rFonts w:asciiTheme="majorBidi" w:hAnsiTheme="majorBidi" w:cstheme="majorBidi"/>
          <w:b/>
          <w:bCs/>
          <w:sz w:val="32"/>
          <w:szCs w:val="32"/>
        </w:rPr>
        <w:t>Mid gut:</w:t>
      </w:r>
    </w:p>
    <w:p w:rsidR="000F340F" w:rsidRPr="00F524CD" w:rsidRDefault="000F340F" w:rsidP="00F524CD">
      <w:pPr>
        <w:bidi w:val="0"/>
        <w:spacing w:line="360" w:lineRule="auto"/>
        <w:jc w:val="both"/>
        <w:rPr>
          <w:rFonts w:asciiTheme="majorBidi" w:hAnsiTheme="majorBidi" w:cstheme="majorBidi"/>
          <w:sz w:val="32"/>
          <w:szCs w:val="32"/>
        </w:rPr>
      </w:pPr>
      <w:r w:rsidRPr="00F524CD">
        <w:rPr>
          <w:rFonts w:asciiTheme="majorBidi" w:hAnsiTheme="majorBidi" w:cstheme="majorBidi"/>
          <w:sz w:val="32"/>
          <w:szCs w:val="32"/>
        </w:rPr>
        <w:t xml:space="preserve">The mid gut extended from the anterior to the posterior intestinal portal. The embryo is suspended from the dorsal abdominal wall by a short mesentery and communicates </w:t>
      </w:r>
      <w:r w:rsidR="00402FD7" w:rsidRPr="00F524CD">
        <w:rPr>
          <w:rFonts w:asciiTheme="majorBidi" w:hAnsiTheme="majorBidi" w:cstheme="majorBidi"/>
          <w:sz w:val="32"/>
          <w:szCs w:val="32"/>
        </w:rPr>
        <w:t xml:space="preserve">with the </w:t>
      </w:r>
      <w:proofErr w:type="spellStart"/>
      <w:r w:rsidR="00402FD7" w:rsidRPr="00F524CD">
        <w:rPr>
          <w:rFonts w:asciiTheme="majorBidi" w:hAnsiTheme="majorBidi" w:cstheme="majorBidi"/>
          <w:sz w:val="32"/>
          <w:szCs w:val="32"/>
        </w:rPr>
        <w:t>yalk</w:t>
      </w:r>
      <w:proofErr w:type="spellEnd"/>
      <w:r w:rsidR="00402FD7" w:rsidRPr="00F524CD">
        <w:rPr>
          <w:rFonts w:asciiTheme="majorBidi" w:hAnsiTheme="majorBidi" w:cstheme="majorBidi"/>
          <w:sz w:val="32"/>
          <w:szCs w:val="32"/>
        </w:rPr>
        <w:t xml:space="preserve"> sac by way of the </w:t>
      </w:r>
      <w:proofErr w:type="spellStart"/>
      <w:r w:rsidR="00402FD7" w:rsidRPr="00F524CD">
        <w:rPr>
          <w:rFonts w:asciiTheme="majorBidi" w:hAnsiTheme="majorBidi" w:cstheme="majorBidi"/>
          <w:sz w:val="32"/>
          <w:szCs w:val="32"/>
        </w:rPr>
        <w:t>vitelline</w:t>
      </w:r>
      <w:proofErr w:type="spellEnd"/>
      <w:r w:rsidR="00402FD7" w:rsidRPr="00F524CD">
        <w:rPr>
          <w:rFonts w:asciiTheme="majorBidi" w:hAnsiTheme="majorBidi" w:cstheme="majorBidi"/>
          <w:sz w:val="32"/>
          <w:szCs w:val="32"/>
        </w:rPr>
        <w:t xml:space="preserve"> duct.</w:t>
      </w:r>
    </w:p>
    <w:p w:rsidR="00402FD7" w:rsidRPr="00F524CD" w:rsidRDefault="005567A9" w:rsidP="00F524CD">
      <w:pPr>
        <w:bidi w:val="0"/>
        <w:spacing w:line="360" w:lineRule="auto"/>
        <w:jc w:val="both"/>
        <w:rPr>
          <w:rFonts w:asciiTheme="majorBidi" w:hAnsiTheme="majorBidi" w:cstheme="majorBidi"/>
          <w:b/>
          <w:bCs/>
          <w:sz w:val="32"/>
          <w:szCs w:val="32"/>
        </w:rPr>
      </w:pPr>
      <w:r w:rsidRPr="00F524CD">
        <w:rPr>
          <w:rFonts w:asciiTheme="majorBidi" w:hAnsiTheme="majorBidi" w:cstheme="majorBidi"/>
          <w:b/>
          <w:bCs/>
          <w:sz w:val="32"/>
          <w:szCs w:val="32"/>
        </w:rPr>
        <w:t>Hind gut:</w:t>
      </w:r>
    </w:p>
    <w:p w:rsidR="005567A9" w:rsidRPr="00F524CD" w:rsidRDefault="005567A9" w:rsidP="00F524CD">
      <w:pPr>
        <w:bidi w:val="0"/>
        <w:spacing w:line="360" w:lineRule="auto"/>
        <w:jc w:val="both"/>
        <w:rPr>
          <w:rFonts w:asciiTheme="majorBidi" w:hAnsiTheme="majorBidi" w:cstheme="majorBidi"/>
          <w:sz w:val="32"/>
          <w:szCs w:val="32"/>
        </w:rPr>
      </w:pPr>
      <w:r w:rsidRPr="00F524CD">
        <w:rPr>
          <w:rFonts w:asciiTheme="majorBidi" w:hAnsiTheme="majorBidi" w:cstheme="majorBidi"/>
          <w:sz w:val="32"/>
          <w:szCs w:val="32"/>
        </w:rPr>
        <w:t xml:space="preserve">The hind gut extend from the posterior intestinal portal to the </w:t>
      </w:r>
      <w:proofErr w:type="spellStart"/>
      <w:r w:rsidRPr="00F524CD">
        <w:rPr>
          <w:rFonts w:asciiTheme="majorBidi" w:hAnsiTheme="majorBidi" w:cstheme="majorBidi"/>
          <w:sz w:val="32"/>
          <w:szCs w:val="32"/>
        </w:rPr>
        <w:t>cloacal</w:t>
      </w:r>
      <w:proofErr w:type="spellEnd"/>
      <w:r w:rsidRPr="00F524CD">
        <w:rPr>
          <w:rFonts w:asciiTheme="majorBidi" w:hAnsiTheme="majorBidi" w:cstheme="majorBidi"/>
          <w:sz w:val="32"/>
          <w:szCs w:val="32"/>
        </w:rPr>
        <w:t xml:space="preserve"> membrane, gives rise to the distal 1/3 of the transverse colon, the descending colon, the sigmoid, the rectum and the upper part of the anal canal.</w:t>
      </w:r>
    </w:p>
    <w:p w:rsidR="0026597F" w:rsidRPr="00F524CD" w:rsidRDefault="005567A9" w:rsidP="00F524CD">
      <w:pPr>
        <w:bidi w:val="0"/>
        <w:spacing w:line="360" w:lineRule="auto"/>
        <w:jc w:val="both"/>
        <w:rPr>
          <w:rFonts w:asciiTheme="majorBidi" w:hAnsiTheme="majorBidi" w:cstheme="majorBidi"/>
          <w:sz w:val="32"/>
          <w:szCs w:val="32"/>
        </w:rPr>
      </w:pPr>
      <w:r w:rsidRPr="00F524CD">
        <w:rPr>
          <w:rFonts w:asciiTheme="majorBidi" w:hAnsiTheme="majorBidi" w:cstheme="majorBidi"/>
          <w:sz w:val="32"/>
          <w:szCs w:val="32"/>
        </w:rPr>
        <w:t xml:space="preserve">The terminal portion enters into cloacae forming an endoderm –lined cavity which is indirect contact with the surface ectoderm. A </w:t>
      </w:r>
      <w:r w:rsidRPr="00F524CD">
        <w:rPr>
          <w:rFonts w:asciiTheme="majorBidi" w:hAnsiTheme="majorBidi" w:cstheme="majorBidi"/>
          <w:sz w:val="32"/>
          <w:szCs w:val="32"/>
        </w:rPr>
        <w:lastRenderedPageBreak/>
        <w:t xml:space="preserve">transverse ridge the </w:t>
      </w:r>
      <w:proofErr w:type="spellStart"/>
      <w:r w:rsidRPr="00F524CD">
        <w:rPr>
          <w:rFonts w:asciiTheme="majorBidi" w:hAnsiTheme="majorBidi" w:cstheme="majorBidi"/>
          <w:sz w:val="32"/>
          <w:szCs w:val="32"/>
        </w:rPr>
        <w:t>urorectal</w:t>
      </w:r>
      <w:proofErr w:type="spellEnd"/>
      <w:r w:rsidRPr="00F524CD">
        <w:rPr>
          <w:rFonts w:asciiTheme="majorBidi" w:hAnsiTheme="majorBidi" w:cstheme="majorBidi"/>
          <w:sz w:val="32"/>
          <w:szCs w:val="32"/>
        </w:rPr>
        <w:t xml:space="preserve"> septum arises in the angle between the allantois and the hindgut. The </w:t>
      </w:r>
      <w:proofErr w:type="spellStart"/>
      <w:r w:rsidRPr="00F524CD">
        <w:rPr>
          <w:rFonts w:asciiTheme="majorBidi" w:hAnsiTheme="majorBidi" w:cstheme="majorBidi"/>
          <w:sz w:val="32"/>
          <w:szCs w:val="32"/>
        </w:rPr>
        <w:t>urorectal</w:t>
      </w:r>
      <w:proofErr w:type="spellEnd"/>
      <w:r w:rsidRPr="00F524CD">
        <w:rPr>
          <w:rFonts w:asciiTheme="majorBidi" w:hAnsiTheme="majorBidi" w:cstheme="majorBidi"/>
          <w:sz w:val="32"/>
          <w:szCs w:val="32"/>
        </w:rPr>
        <w:t xml:space="preserve"> septum </w:t>
      </w:r>
      <w:r w:rsidR="00F65101" w:rsidRPr="00F524CD">
        <w:rPr>
          <w:rFonts w:asciiTheme="majorBidi" w:hAnsiTheme="majorBidi" w:cstheme="majorBidi"/>
          <w:sz w:val="32"/>
          <w:szCs w:val="32"/>
        </w:rPr>
        <w:t xml:space="preserve">gradually grows caudal </w:t>
      </w:r>
      <w:proofErr w:type="gramStart"/>
      <w:r w:rsidR="00F65101" w:rsidRPr="00F524CD">
        <w:rPr>
          <w:rFonts w:asciiTheme="majorBidi" w:hAnsiTheme="majorBidi" w:cstheme="majorBidi"/>
          <w:sz w:val="32"/>
          <w:szCs w:val="32"/>
        </w:rPr>
        <w:t>d .</w:t>
      </w:r>
      <w:proofErr w:type="gramEnd"/>
      <w:r w:rsidR="00F65101" w:rsidRPr="00F524CD">
        <w:rPr>
          <w:rFonts w:asciiTheme="majorBidi" w:hAnsiTheme="majorBidi" w:cstheme="majorBidi"/>
          <w:sz w:val="32"/>
          <w:szCs w:val="32"/>
        </w:rPr>
        <w:t xml:space="preserve"> </w:t>
      </w:r>
      <w:proofErr w:type="gramStart"/>
      <w:r w:rsidR="00F65101" w:rsidRPr="00F524CD">
        <w:rPr>
          <w:rFonts w:asciiTheme="majorBidi" w:hAnsiTheme="majorBidi" w:cstheme="majorBidi"/>
          <w:sz w:val="32"/>
          <w:szCs w:val="32"/>
        </w:rPr>
        <w:t xml:space="preserve">Dividing the cloacae into an anterior portion, the primitive urogenital sinus and a posterior part the </w:t>
      </w:r>
      <w:proofErr w:type="spellStart"/>
      <w:r w:rsidR="00F65101" w:rsidRPr="00F524CD">
        <w:rPr>
          <w:rFonts w:asciiTheme="majorBidi" w:hAnsiTheme="majorBidi" w:cstheme="majorBidi"/>
          <w:sz w:val="32"/>
          <w:szCs w:val="32"/>
        </w:rPr>
        <w:t>anorectal</w:t>
      </w:r>
      <w:proofErr w:type="spellEnd"/>
      <w:r w:rsidR="00F65101" w:rsidRPr="00F524CD">
        <w:rPr>
          <w:rFonts w:asciiTheme="majorBidi" w:hAnsiTheme="majorBidi" w:cstheme="majorBidi"/>
          <w:sz w:val="32"/>
          <w:szCs w:val="32"/>
        </w:rPr>
        <w:t xml:space="preserve"> canal.</w:t>
      </w:r>
      <w:proofErr w:type="gramEnd"/>
      <w:r w:rsidR="00F65101" w:rsidRPr="00F524CD">
        <w:rPr>
          <w:rFonts w:asciiTheme="majorBidi" w:hAnsiTheme="majorBidi" w:cstheme="majorBidi"/>
          <w:sz w:val="32"/>
          <w:szCs w:val="32"/>
        </w:rPr>
        <w:t xml:space="preserve"> </w:t>
      </w:r>
    </w:p>
    <w:sectPr w:rsidR="0026597F" w:rsidRPr="00F524CD" w:rsidSect="000E30EE">
      <w:headerReference w:type="default" r:id="rId8"/>
      <w:pgSz w:w="11906" w:h="16838"/>
      <w:pgMar w:top="1440" w:right="1416" w:bottom="1440"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103A" w:rsidRDefault="003D103A" w:rsidP="00BC4104">
      <w:pPr>
        <w:spacing w:after="0" w:line="240" w:lineRule="auto"/>
      </w:pPr>
      <w:r>
        <w:separator/>
      </w:r>
    </w:p>
  </w:endnote>
  <w:endnote w:type="continuationSeparator" w:id="0">
    <w:p w:rsidR="003D103A" w:rsidRDefault="003D103A" w:rsidP="00BC41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103A" w:rsidRDefault="003D103A" w:rsidP="00BC4104">
      <w:pPr>
        <w:spacing w:after="0" w:line="240" w:lineRule="auto"/>
      </w:pPr>
      <w:r>
        <w:separator/>
      </w:r>
    </w:p>
  </w:footnote>
  <w:footnote w:type="continuationSeparator" w:id="0">
    <w:p w:rsidR="003D103A" w:rsidRDefault="003D103A" w:rsidP="00BC41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104" w:rsidRDefault="00BC4104" w:rsidP="00BC4104">
    <w:pPr>
      <w:pStyle w:val="Header"/>
      <w:tabs>
        <w:tab w:val="left" w:pos="5792"/>
        <w:tab w:val="right" w:pos="9497"/>
      </w:tabs>
      <w:jc w:val="right"/>
      <w:rPr>
        <w:rFonts w:asciiTheme="majorBidi" w:hAnsiTheme="majorBidi" w:cstheme="majorBidi"/>
        <w:sz w:val="24"/>
        <w:szCs w:val="24"/>
        <w:lang w:val="en-ZW" w:bidi="ar-IQ"/>
      </w:rPr>
    </w:pPr>
    <w:proofErr w:type="gramStart"/>
    <w:r>
      <w:rPr>
        <w:rFonts w:asciiTheme="majorBidi" w:hAnsiTheme="majorBidi" w:cstheme="majorBidi"/>
        <w:sz w:val="24"/>
        <w:szCs w:val="24"/>
        <w:lang w:val="en-ZW" w:bidi="ar-IQ"/>
      </w:rPr>
      <w:t>Medical  embryology</w:t>
    </w:r>
    <w:proofErr w:type="gramEnd"/>
    <w:r>
      <w:rPr>
        <w:rFonts w:asciiTheme="majorBidi" w:hAnsiTheme="majorBidi" w:cstheme="majorBidi"/>
        <w:sz w:val="24"/>
        <w:szCs w:val="24"/>
        <w:lang w:val="en-ZW" w:bidi="ar-IQ"/>
      </w:rPr>
      <w:tab/>
      <w:t xml:space="preserve">                   </w:t>
    </w:r>
    <w:r>
      <w:rPr>
        <w:rFonts w:asciiTheme="majorBidi" w:hAnsiTheme="majorBidi" w:cstheme="majorBidi"/>
        <w:sz w:val="24"/>
        <w:szCs w:val="24"/>
        <w:lang w:val="en-ZW" w:bidi="ar-IQ"/>
      </w:rPr>
      <w:tab/>
    </w:r>
    <w:r>
      <w:rPr>
        <w:rFonts w:asciiTheme="majorBidi" w:hAnsiTheme="majorBidi" w:cstheme="majorBidi"/>
        <w:sz w:val="24"/>
        <w:szCs w:val="24"/>
        <w:lang w:val="en-ZW" w:bidi="ar-IQ"/>
      </w:rPr>
      <w:tab/>
    </w:r>
    <w:proofErr w:type="spellStart"/>
    <w:r>
      <w:rPr>
        <w:rFonts w:asciiTheme="majorBidi" w:hAnsiTheme="majorBidi" w:cstheme="majorBidi"/>
        <w:sz w:val="24"/>
        <w:szCs w:val="24"/>
        <w:lang w:val="en-ZW" w:bidi="ar-IQ"/>
      </w:rPr>
      <w:t>Dr.Bassim</w:t>
    </w:r>
    <w:proofErr w:type="spellEnd"/>
    <w:r>
      <w:rPr>
        <w:rFonts w:asciiTheme="majorBidi" w:hAnsiTheme="majorBidi" w:cstheme="majorBidi"/>
        <w:sz w:val="24"/>
        <w:szCs w:val="24"/>
        <w:lang w:val="en-ZW" w:bidi="ar-IQ"/>
      </w:rPr>
      <w:t xml:space="preserve"> Abdullah </w:t>
    </w:r>
    <w:proofErr w:type="spellStart"/>
    <w:r>
      <w:rPr>
        <w:rFonts w:asciiTheme="majorBidi" w:hAnsiTheme="majorBidi" w:cstheme="majorBidi"/>
        <w:sz w:val="24"/>
        <w:szCs w:val="24"/>
        <w:lang w:val="en-ZW" w:bidi="ar-IQ"/>
      </w:rPr>
      <w:t>Jassim</w:t>
    </w:r>
    <w:proofErr w:type="spellEnd"/>
  </w:p>
  <w:p w:rsidR="00BC4104" w:rsidRDefault="00BC4104" w:rsidP="00BC4104">
    <w:pPr>
      <w:pStyle w:val="Header"/>
      <w:jc w:val="right"/>
      <w:rPr>
        <w:rFonts w:asciiTheme="majorBidi" w:hAnsiTheme="majorBidi" w:cstheme="majorBidi"/>
        <w:sz w:val="24"/>
        <w:szCs w:val="24"/>
        <w:lang w:val="en-ZW" w:bidi="ar-IQ"/>
      </w:rPr>
    </w:pPr>
    <w:r>
      <w:rPr>
        <w:rFonts w:asciiTheme="majorBidi" w:hAnsiTheme="majorBidi" w:cstheme="majorBidi"/>
        <w:sz w:val="24"/>
        <w:szCs w:val="24"/>
        <w:lang w:val="en-ZW" w:bidi="ar-IQ"/>
      </w:rPr>
      <w:t xml:space="preserve">College of science </w:t>
    </w:r>
  </w:p>
  <w:p w:rsidR="00BC4104" w:rsidRDefault="00BC4104" w:rsidP="00BC4104">
    <w:pPr>
      <w:pStyle w:val="Header"/>
      <w:jc w:val="right"/>
      <w:rPr>
        <w:rFonts w:asciiTheme="majorBidi" w:hAnsiTheme="majorBidi" w:cstheme="majorBidi"/>
        <w:sz w:val="24"/>
        <w:szCs w:val="24"/>
        <w:lang w:val="en-ZW" w:bidi="ar-IQ"/>
      </w:rPr>
    </w:pPr>
    <w:r>
      <w:rPr>
        <w:rFonts w:asciiTheme="majorBidi" w:hAnsiTheme="majorBidi" w:cstheme="majorBidi"/>
        <w:sz w:val="24"/>
        <w:szCs w:val="24"/>
        <w:lang w:val="en-ZW" w:bidi="ar-IQ"/>
      </w:rPr>
      <w:t>Forth stage</w:t>
    </w:r>
  </w:p>
  <w:p w:rsidR="00BC4104" w:rsidRDefault="00BC4104">
    <w:pPr>
      <w:pStyle w:val="Header"/>
      <w:rPr>
        <w:lang w:bidi="ar-IQ"/>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34719D"/>
    <w:multiLevelType w:val="hybridMultilevel"/>
    <w:tmpl w:val="69B24F22"/>
    <w:lvl w:ilvl="0" w:tplc="D37825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97F"/>
    <w:rsid w:val="00020487"/>
    <w:rsid w:val="000573AA"/>
    <w:rsid w:val="00081198"/>
    <w:rsid w:val="000E30EE"/>
    <w:rsid w:val="000F340F"/>
    <w:rsid w:val="0011508B"/>
    <w:rsid w:val="00137F89"/>
    <w:rsid w:val="00197358"/>
    <w:rsid w:val="001A4171"/>
    <w:rsid w:val="001D3279"/>
    <w:rsid w:val="00201B22"/>
    <w:rsid w:val="00213224"/>
    <w:rsid w:val="00230445"/>
    <w:rsid w:val="0026597F"/>
    <w:rsid w:val="00280072"/>
    <w:rsid w:val="00280E5D"/>
    <w:rsid w:val="00287BDD"/>
    <w:rsid w:val="00312BE5"/>
    <w:rsid w:val="00366442"/>
    <w:rsid w:val="0037492F"/>
    <w:rsid w:val="003D103A"/>
    <w:rsid w:val="003D24B6"/>
    <w:rsid w:val="00402FD7"/>
    <w:rsid w:val="00426B2B"/>
    <w:rsid w:val="00443A96"/>
    <w:rsid w:val="004726B5"/>
    <w:rsid w:val="005567A9"/>
    <w:rsid w:val="00617F8A"/>
    <w:rsid w:val="00632FEB"/>
    <w:rsid w:val="00636AC6"/>
    <w:rsid w:val="006656D5"/>
    <w:rsid w:val="00665ACF"/>
    <w:rsid w:val="00686D77"/>
    <w:rsid w:val="006E4949"/>
    <w:rsid w:val="006F0147"/>
    <w:rsid w:val="00705947"/>
    <w:rsid w:val="007851BC"/>
    <w:rsid w:val="0079476E"/>
    <w:rsid w:val="007C494F"/>
    <w:rsid w:val="007D1DCC"/>
    <w:rsid w:val="00882144"/>
    <w:rsid w:val="008C6BCA"/>
    <w:rsid w:val="008F7D31"/>
    <w:rsid w:val="0096754E"/>
    <w:rsid w:val="009C7CD1"/>
    <w:rsid w:val="009D1AAC"/>
    <w:rsid w:val="00A41D52"/>
    <w:rsid w:val="00A935F6"/>
    <w:rsid w:val="00AC71AC"/>
    <w:rsid w:val="00B44D5A"/>
    <w:rsid w:val="00B54A61"/>
    <w:rsid w:val="00BA02AF"/>
    <w:rsid w:val="00BB6B12"/>
    <w:rsid w:val="00BC4104"/>
    <w:rsid w:val="00BD45B9"/>
    <w:rsid w:val="00BF1319"/>
    <w:rsid w:val="00C221FD"/>
    <w:rsid w:val="00C558B6"/>
    <w:rsid w:val="00C71816"/>
    <w:rsid w:val="00C95DD6"/>
    <w:rsid w:val="00CC743D"/>
    <w:rsid w:val="00D17EFF"/>
    <w:rsid w:val="00DD5E4C"/>
    <w:rsid w:val="00DE78F9"/>
    <w:rsid w:val="00E305A2"/>
    <w:rsid w:val="00E36BC1"/>
    <w:rsid w:val="00F524CD"/>
    <w:rsid w:val="00F56131"/>
    <w:rsid w:val="00F63648"/>
    <w:rsid w:val="00F65101"/>
    <w:rsid w:val="00FA4A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6D7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6B12"/>
    <w:pPr>
      <w:ind w:left="720"/>
      <w:contextualSpacing/>
    </w:pPr>
  </w:style>
  <w:style w:type="paragraph" w:styleId="Header">
    <w:name w:val="header"/>
    <w:basedOn w:val="Normal"/>
    <w:link w:val="HeaderChar"/>
    <w:uiPriority w:val="99"/>
    <w:semiHidden/>
    <w:unhideWhenUsed/>
    <w:rsid w:val="00BC4104"/>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BC4104"/>
  </w:style>
  <w:style w:type="paragraph" w:styleId="Footer">
    <w:name w:val="footer"/>
    <w:basedOn w:val="Normal"/>
    <w:link w:val="FooterChar"/>
    <w:uiPriority w:val="99"/>
    <w:semiHidden/>
    <w:unhideWhenUsed/>
    <w:rsid w:val="00BC4104"/>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BC41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6D7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6B12"/>
    <w:pPr>
      <w:ind w:left="720"/>
      <w:contextualSpacing/>
    </w:pPr>
  </w:style>
  <w:style w:type="paragraph" w:styleId="Header">
    <w:name w:val="header"/>
    <w:basedOn w:val="Normal"/>
    <w:link w:val="HeaderChar"/>
    <w:uiPriority w:val="99"/>
    <w:semiHidden/>
    <w:unhideWhenUsed/>
    <w:rsid w:val="00BC4104"/>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BC4104"/>
  </w:style>
  <w:style w:type="paragraph" w:styleId="Footer">
    <w:name w:val="footer"/>
    <w:basedOn w:val="Normal"/>
    <w:link w:val="FooterChar"/>
    <w:uiPriority w:val="99"/>
    <w:semiHidden/>
    <w:unhideWhenUsed/>
    <w:rsid w:val="00BC4104"/>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BC41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74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1135</Words>
  <Characters>6476</Characters>
  <Application>Microsoft Office Word</Application>
  <DocSecurity>0</DocSecurity>
  <Lines>53</Lines>
  <Paragraphs>15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Enjoy My Fine Releases.</Company>
  <LinksUpToDate>false</LinksUpToDate>
  <CharactersWithSpaces>7596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dc:creator>
  <cp:lastModifiedBy>samawa</cp:lastModifiedBy>
  <cp:revision>2</cp:revision>
  <dcterms:created xsi:type="dcterms:W3CDTF">2019-04-17T20:00:00Z</dcterms:created>
  <dcterms:modified xsi:type="dcterms:W3CDTF">2019-04-17T20:00:00Z</dcterms:modified>
</cp:coreProperties>
</file>